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5BAE0" w14:textId="5E998C2F" w:rsidR="00667AD9" w:rsidRDefault="00667AD9" w:rsidP="00AD5D04">
      <w:pPr>
        <w:widowControl/>
        <w:spacing w:line="259" w:lineRule="auto"/>
        <w:jc w:val="center"/>
        <w:rPr>
          <w:rFonts w:ascii="Vijaya" w:hAnsi="Vijaya" w:cs="Vijaya"/>
          <w:sz w:val="72"/>
          <w:szCs w:val="72"/>
        </w:rPr>
      </w:pPr>
      <w:r w:rsidRPr="00252C9D">
        <w:rPr>
          <w:rFonts w:ascii="Vijaya" w:hAnsi="Vijaya" w:cs="Vijaya"/>
          <w:sz w:val="72"/>
          <w:szCs w:val="72"/>
        </w:rPr>
        <w:t>Henry VIII</w:t>
      </w:r>
    </w:p>
    <w:p w14:paraId="3DA935BD" w14:textId="1A1DA2B0" w:rsidR="00252C9D" w:rsidRPr="00AD5D04" w:rsidRDefault="00252C9D" w:rsidP="00252C9D">
      <w:pPr>
        <w:jc w:val="center"/>
        <w:rPr>
          <w:rFonts w:ascii="Vijaya" w:hAnsi="Vijaya" w:cs="Vijaya"/>
          <w:sz w:val="28"/>
          <w:szCs w:val="28"/>
        </w:rPr>
      </w:pPr>
      <w:r w:rsidRPr="00AD5D04">
        <w:rPr>
          <w:rFonts w:ascii="Vijaya" w:hAnsi="Vijaya" w:cs="Vijaya"/>
          <w:sz w:val="28"/>
          <w:szCs w:val="28"/>
        </w:rPr>
        <w:t xml:space="preserve">(28 juin 1491 </w:t>
      </w:r>
      <w:r w:rsidR="00C414FD">
        <w:rPr>
          <w:rFonts w:ascii="Vijaya" w:hAnsi="Vijaya" w:cs="Vijaya"/>
          <w:sz w:val="28"/>
          <w:szCs w:val="28"/>
        </w:rPr>
        <w:t xml:space="preserve">– </w:t>
      </w:r>
      <w:r w:rsidR="00C414FD" w:rsidRPr="00C414FD">
        <w:rPr>
          <w:rFonts w:ascii="Vijaya" w:hAnsi="Vijaya" w:cs="Vijaya"/>
          <w:b/>
          <w:bCs/>
          <w:sz w:val="28"/>
          <w:szCs w:val="28"/>
          <w:u w:val="single"/>
        </w:rPr>
        <w:t>1509</w:t>
      </w:r>
      <w:r w:rsidR="00C414FD">
        <w:rPr>
          <w:rFonts w:ascii="Vijaya" w:hAnsi="Vijaya" w:cs="Vijaya"/>
          <w:sz w:val="28"/>
          <w:szCs w:val="28"/>
        </w:rPr>
        <w:t xml:space="preserve"> </w:t>
      </w:r>
      <w:r w:rsidRPr="00AD5D04">
        <w:rPr>
          <w:rFonts w:ascii="Vijaya" w:hAnsi="Vijaya" w:cs="Vijaya"/>
          <w:sz w:val="28"/>
          <w:szCs w:val="28"/>
        </w:rPr>
        <w:t xml:space="preserve">– 28 janvier </w:t>
      </w:r>
      <w:r w:rsidRPr="00C414FD">
        <w:rPr>
          <w:rFonts w:ascii="Vijaya" w:hAnsi="Vijaya" w:cs="Vijaya"/>
          <w:b/>
          <w:bCs/>
          <w:sz w:val="28"/>
          <w:szCs w:val="28"/>
          <w:u w:val="single"/>
        </w:rPr>
        <w:t>1547</w:t>
      </w:r>
      <w:r w:rsidRPr="00AD5D04">
        <w:rPr>
          <w:rFonts w:ascii="Vijaya" w:hAnsi="Vijaya" w:cs="Vijaya"/>
          <w:sz w:val="28"/>
          <w:szCs w:val="28"/>
        </w:rPr>
        <w:t>)</w:t>
      </w:r>
    </w:p>
    <w:p w14:paraId="47E880FD" w14:textId="77777777" w:rsidR="00252C9D" w:rsidRPr="00AD5D04" w:rsidRDefault="00252C9D" w:rsidP="00667AD9">
      <w:pPr>
        <w:widowControl/>
        <w:spacing w:after="160" w:line="259" w:lineRule="auto"/>
        <w:jc w:val="center"/>
        <w:rPr>
          <w:rFonts w:ascii="Vijaya" w:hAnsi="Vijaya" w:cs="Vijaya"/>
          <w:sz w:val="16"/>
          <w:szCs w:val="16"/>
        </w:rPr>
      </w:pPr>
    </w:p>
    <w:p w14:paraId="774EE325" w14:textId="4BACEC16" w:rsidR="00667AD9" w:rsidRPr="00252C9D" w:rsidRDefault="00667AD9" w:rsidP="00667AD9">
      <w:pPr>
        <w:widowControl/>
        <w:spacing w:after="160" w:line="259" w:lineRule="auto"/>
        <w:jc w:val="center"/>
        <w:rPr>
          <w:rFonts w:ascii="Vijaya" w:hAnsi="Vijaya" w:cs="Vijaya"/>
          <w:sz w:val="72"/>
          <w:szCs w:val="72"/>
        </w:rPr>
      </w:pPr>
      <w:r w:rsidRPr="00252C9D">
        <w:rPr>
          <w:noProof/>
        </w:rPr>
        <w:drawing>
          <wp:anchor distT="0" distB="0" distL="114300" distR="114300" simplePos="0" relativeHeight="251666432" behindDoc="1" locked="0" layoutInCell="1" allowOverlap="1" wp14:anchorId="26E61137" wp14:editId="0030070B">
            <wp:simplePos x="0" y="0"/>
            <wp:positionH relativeFrom="column">
              <wp:posOffset>1071576</wp:posOffset>
            </wp:positionH>
            <wp:positionV relativeFrom="paragraph">
              <wp:posOffset>35643</wp:posOffset>
            </wp:positionV>
            <wp:extent cx="3639820" cy="4293235"/>
            <wp:effectExtent l="0" t="0" r="0" b="0"/>
            <wp:wrapTight wrapText="bothSides">
              <wp:wrapPolygon edited="0">
                <wp:start x="0" y="0"/>
                <wp:lineTo x="0" y="21469"/>
                <wp:lineTo x="21479" y="21469"/>
                <wp:lineTo x="21479" y="0"/>
                <wp:lineTo x="0" y="0"/>
              </wp:wrapPolygon>
            </wp:wrapTight>
            <wp:docPr id="1180789765" name="Image 1" descr="Illustr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ion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AB7522" w14:textId="1FAEED63" w:rsidR="00667AD9" w:rsidRPr="00252C9D" w:rsidRDefault="00667AD9" w:rsidP="00667AD9">
      <w:pPr>
        <w:widowControl/>
        <w:spacing w:after="160" w:line="259" w:lineRule="auto"/>
        <w:jc w:val="center"/>
        <w:rPr>
          <w:rFonts w:ascii="Vijaya" w:hAnsi="Vijaya" w:cs="Vijaya"/>
          <w:sz w:val="72"/>
          <w:szCs w:val="72"/>
        </w:rPr>
      </w:pPr>
    </w:p>
    <w:p w14:paraId="43696DEB" w14:textId="658FAE20" w:rsidR="00667AD9" w:rsidRPr="00252C9D" w:rsidRDefault="00667AD9" w:rsidP="00667AD9">
      <w:pPr>
        <w:widowControl/>
        <w:spacing w:after="160" w:line="259" w:lineRule="auto"/>
        <w:rPr>
          <w:rFonts w:ascii="Vijaya" w:hAnsi="Vijaya" w:cs="Vijaya"/>
          <w:sz w:val="40"/>
          <w:szCs w:val="40"/>
        </w:rPr>
      </w:pPr>
    </w:p>
    <w:p w14:paraId="3253E22E" w14:textId="6E05D7F0" w:rsidR="00667AD9" w:rsidRPr="00252C9D" w:rsidRDefault="00667AD9" w:rsidP="00667AD9">
      <w:pPr>
        <w:widowControl/>
        <w:spacing w:after="160" w:line="259" w:lineRule="auto"/>
        <w:rPr>
          <w:rFonts w:ascii="Vijaya" w:hAnsi="Vijaya" w:cs="Vijaya"/>
          <w:sz w:val="40"/>
          <w:szCs w:val="40"/>
        </w:rPr>
      </w:pPr>
    </w:p>
    <w:p w14:paraId="6F3B4AC3" w14:textId="28B48B5E" w:rsidR="00667AD9" w:rsidRPr="00252C9D" w:rsidRDefault="00667AD9" w:rsidP="00667AD9">
      <w:pPr>
        <w:widowControl/>
        <w:spacing w:after="160" w:line="259" w:lineRule="auto"/>
        <w:rPr>
          <w:rFonts w:ascii="Vijaya" w:hAnsi="Vijaya" w:cs="Vijaya"/>
          <w:sz w:val="40"/>
          <w:szCs w:val="40"/>
        </w:rPr>
      </w:pPr>
    </w:p>
    <w:p w14:paraId="3D4D9062" w14:textId="27D669AB" w:rsidR="00667AD9" w:rsidRPr="00252C9D" w:rsidRDefault="00667AD9" w:rsidP="00667AD9">
      <w:pPr>
        <w:widowControl/>
        <w:spacing w:after="160" w:line="259" w:lineRule="auto"/>
        <w:rPr>
          <w:rFonts w:ascii="Vijaya" w:hAnsi="Vijaya" w:cs="Vijaya"/>
          <w:sz w:val="40"/>
          <w:szCs w:val="40"/>
        </w:rPr>
      </w:pPr>
    </w:p>
    <w:p w14:paraId="2BD7E2C8" w14:textId="77777777" w:rsidR="00667AD9" w:rsidRPr="00252C9D" w:rsidRDefault="00667AD9" w:rsidP="00667AD9">
      <w:pPr>
        <w:widowControl/>
        <w:spacing w:after="160" w:line="259" w:lineRule="auto"/>
        <w:rPr>
          <w:rFonts w:ascii="Vijaya" w:hAnsi="Vijaya" w:cs="Vijaya"/>
          <w:sz w:val="40"/>
          <w:szCs w:val="40"/>
        </w:rPr>
      </w:pPr>
    </w:p>
    <w:p w14:paraId="3E8E3454" w14:textId="77777777" w:rsidR="00667AD9" w:rsidRPr="00252C9D" w:rsidRDefault="00667AD9" w:rsidP="00667AD9">
      <w:pPr>
        <w:widowControl/>
        <w:spacing w:after="160" w:line="259" w:lineRule="auto"/>
        <w:rPr>
          <w:rFonts w:ascii="Vijaya" w:hAnsi="Vijaya" w:cs="Vijaya"/>
          <w:sz w:val="40"/>
          <w:szCs w:val="40"/>
        </w:rPr>
      </w:pPr>
    </w:p>
    <w:p w14:paraId="21F7223B" w14:textId="77777777" w:rsidR="00667AD9" w:rsidRPr="00252C9D" w:rsidRDefault="00667AD9" w:rsidP="00667AD9">
      <w:pPr>
        <w:widowControl/>
        <w:spacing w:after="160" w:line="259" w:lineRule="auto"/>
        <w:rPr>
          <w:rFonts w:ascii="Vijaya" w:hAnsi="Vijaya" w:cs="Vijaya"/>
          <w:sz w:val="40"/>
          <w:szCs w:val="40"/>
        </w:rPr>
      </w:pPr>
    </w:p>
    <w:p w14:paraId="23577CA9" w14:textId="77777777" w:rsidR="00667AD9" w:rsidRDefault="00667AD9" w:rsidP="00667AD9">
      <w:pPr>
        <w:widowControl/>
        <w:spacing w:after="160" w:line="259" w:lineRule="auto"/>
        <w:rPr>
          <w:rFonts w:ascii="Vijaya" w:hAnsi="Vijaya" w:cs="Vijaya"/>
          <w:sz w:val="40"/>
          <w:szCs w:val="40"/>
        </w:rPr>
      </w:pPr>
    </w:p>
    <w:p w14:paraId="2A27CB02" w14:textId="3AD107BB" w:rsidR="00252C9D" w:rsidRDefault="00252C9D" w:rsidP="00667AD9">
      <w:pPr>
        <w:widowControl/>
        <w:spacing w:after="160" w:line="259" w:lineRule="auto"/>
        <w:rPr>
          <w:rFonts w:ascii="Vijaya" w:hAnsi="Vijaya" w:cs="Vijaya"/>
          <w:sz w:val="40"/>
          <w:szCs w:val="40"/>
        </w:rPr>
      </w:pPr>
    </w:p>
    <w:p w14:paraId="5E470514" w14:textId="002264B5" w:rsidR="00252C9D" w:rsidRDefault="00AD5D04" w:rsidP="00AD5D04">
      <w:pPr>
        <w:widowControl/>
        <w:spacing w:after="160" w:line="259" w:lineRule="auto"/>
        <w:jc w:val="center"/>
        <w:rPr>
          <w:rFonts w:ascii="Vijaya" w:hAnsi="Vijaya" w:cs="Vijaya"/>
          <w:sz w:val="40"/>
          <w:szCs w:val="40"/>
        </w:rPr>
      </w:pPr>
      <w:r w:rsidRPr="00252C9D">
        <w:rPr>
          <w:noProof/>
        </w:rPr>
        <w:drawing>
          <wp:anchor distT="0" distB="0" distL="114300" distR="114300" simplePos="0" relativeHeight="251667456" behindDoc="1" locked="0" layoutInCell="1" allowOverlap="1" wp14:anchorId="7CF48E18" wp14:editId="49CEEC29">
            <wp:simplePos x="0" y="0"/>
            <wp:positionH relativeFrom="column">
              <wp:posOffset>823513</wp:posOffset>
            </wp:positionH>
            <wp:positionV relativeFrom="paragraph">
              <wp:posOffset>377356</wp:posOffset>
            </wp:positionV>
            <wp:extent cx="4023360" cy="3069590"/>
            <wp:effectExtent l="0" t="0" r="0" b="0"/>
            <wp:wrapTight wrapText="bothSides">
              <wp:wrapPolygon edited="0">
                <wp:start x="0" y="0"/>
                <wp:lineTo x="0" y="21448"/>
                <wp:lineTo x="21477" y="21448"/>
                <wp:lineTo x="21477" y="0"/>
                <wp:lineTo x="0" y="0"/>
              </wp:wrapPolygon>
            </wp:wrapTight>
            <wp:docPr id="3" name="Imag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C9D">
        <w:rPr>
          <w:rFonts w:ascii="Vijaya" w:hAnsi="Vijaya" w:cs="Vijaya"/>
          <w:sz w:val="40"/>
          <w:szCs w:val="40"/>
        </w:rPr>
        <w:t xml:space="preserve">Partition de « Pastime with </w:t>
      </w:r>
      <w:r>
        <w:rPr>
          <w:rFonts w:ascii="Vijaya" w:hAnsi="Vijaya" w:cs="Vijaya"/>
          <w:sz w:val="40"/>
          <w:szCs w:val="40"/>
        </w:rPr>
        <w:t>good company »</w:t>
      </w:r>
    </w:p>
    <w:p w14:paraId="507CEAED" w14:textId="07506338" w:rsidR="00252C9D" w:rsidRDefault="00252C9D" w:rsidP="00667AD9">
      <w:pPr>
        <w:widowControl/>
        <w:spacing w:after="160" w:line="259" w:lineRule="auto"/>
        <w:rPr>
          <w:rFonts w:ascii="Vijaya" w:hAnsi="Vijaya" w:cs="Vijaya"/>
          <w:sz w:val="40"/>
          <w:szCs w:val="40"/>
        </w:rPr>
      </w:pPr>
    </w:p>
    <w:p w14:paraId="2BF01A25" w14:textId="77777777" w:rsidR="00252C9D" w:rsidRDefault="00252C9D" w:rsidP="00667AD9">
      <w:pPr>
        <w:widowControl/>
        <w:spacing w:after="160" w:line="259" w:lineRule="auto"/>
        <w:rPr>
          <w:rFonts w:ascii="Vijaya" w:hAnsi="Vijaya" w:cs="Vijaya"/>
          <w:sz w:val="40"/>
          <w:szCs w:val="40"/>
        </w:rPr>
      </w:pPr>
    </w:p>
    <w:p w14:paraId="504A8711" w14:textId="77777777" w:rsidR="00252C9D" w:rsidRDefault="00252C9D" w:rsidP="00667AD9">
      <w:pPr>
        <w:widowControl/>
        <w:spacing w:after="160" w:line="259" w:lineRule="auto"/>
        <w:rPr>
          <w:rFonts w:ascii="Vijaya" w:hAnsi="Vijaya" w:cs="Vijaya"/>
          <w:sz w:val="40"/>
          <w:szCs w:val="40"/>
        </w:rPr>
      </w:pPr>
    </w:p>
    <w:p w14:paraId="024BD461" w14:textId="77777777" w:rsidR="00252C9D" w:rsidRDefault="00252C9D" w:rsidP="00667AD9">
      <w:pPr>
        <w:widowControl/>
        <w:spacing w:after="160" w:line="259" w:lineRule="auto"/>
        <w:rPr>
          <w:rFonts w:ascii="Vijaya" w:hAnsi="Vijaya" w:cs="Vijaya"/>
          <w:sz w:val="40"/>
          <w:szCs w:val="40"/>
        </w:rPr>
      </w:pPr>
    </w:p>
    <w:p w14:paraId="7347A68F" w14:textId="77777777" w:rsidR="00252C9D" w:rsidRDefault="00252C9D" w:rsidP="00667AD9">
      <w:pPr>
        <w:widowControl/>
        <w:spacing w:after="160" w:line="259" w:lineRule="auto"/>
        <w:rPr>
          <w:rFonts w:ascii="Vijaya" w:hAnsi="Vijaya" w:cs="Vijaya"/>
          <w:sz w:val="40"/>
          <w:szCs w:val="40"/>
        </w:rPr>
      </w:pPr>
    </w:p>
    <w:p w14:paraId="533F925E" w14:textId="77777777" w:rsidR="00252C9D" w:rsidRDefault="00252C9D" w:rsidP="00667AD9">
      <w:pPr>
        <w:widowControl/>
        <w:spacing w:after="160" w:line="259" w:lineRule="auto"/>
        <w:rPr>
          <w:rFonts w:ascii="Vijaya" w:hAnsi="Vijaya" w:cs="Vijaya"/>
          <w:sz w:val="40"/>
          <w:szCs w:val="40"/>
        </w:rPr>
      </w:pPr>
    </w:p>
    <w:p w14:paraId="2C06DDA5" w14:textId="77777777" w:rsidR="00252C9D" w:rsidRDefault="00252C9D" w:rsidP="00667AD9">
      <w:pPr>
        <w:widowControl/>
        <w:spacing w:after="160" w:line="259" w:lineRule="auto"/>
        <w:rPr>
          <w:rFonts w:ascii="Vijaya" w:hAnsi="Vijaya" w:cs="Vijaya"/>
          <w:sz w:val="40"/>
          <w:szCs w:val="40"/>
        </w:rPr>
      </w:pPr>
    </w:p>
    <w:p w14:paraId="10412111" w14:textId="7DF6E8C4" w:rsidR="00C414FD" w:rsidRDefault="00C414FD">
      <w:pPr>
        <w:widowControl/>
        <w:spacing w:after="160" w:line="259" w:lineRule="auto"/>
        <w:rPr>
          <w:rFonts w:ascii="Vijaya" w:hAnsi="Vijaya" w:cs="Vijaya"/>
          <w:sz w:val="40"/>
          <w:szCs w:val="40"/>
        </w:rPr>
      </w:pPr>
      <w:r>
        <w:rPr>
          <w:rFonts w:ascii="Vijaya" w:hAnsi="Vijaya" w:cs="Vijaya"/>
          <w:sz w:val="40"/>
          <w:szCs w:val="40"/>
        </w:rPr>
        <w:br w:type="page"/>
      </w:r>
    </w:p>
    <w:p w14:paraId="044C9534" w14:textId="3CB8CC6D" w:rsidR="00252C9D" w:rsidRPr="00C414FD" w:rsidRDefault="00C414FD" w:rsidP="00C414FD">
      <w:pPr>
        <w:widowControl/>
        <w:spacing w:line="259" w:lineRule="auto"/>
        <w:jc w:val="center"/>
        <w:rPr>
          <w:rFonts w:ascii="Vijaya" w:hAnsi="Vijaya" w:cs="Vijaya"/>
          <w:sz w:val="72"/>
          <w:szCs w:val="72"/>
        </w:rPr>
      </w:pPr>
      <w:r w:rsidRPr="00C414FD">
        <w:rPr>
          <w:rFonts w:ascii="Vijaya" w:hAnsi="Vijaya" w:cs="Vijaya"/>
          <w:sz w:val="72"/>
          <w:szCs w:val="72"/>
        </w:rPr>
        <w:lastRenderedPageBreak/>
        <w:t>Edouard VI</w:t>
      </w:r>
    </w:p>
    <w:p w14:paraId="19549A23" w14:textId="3B5101FD" w:rsidR="00C414FD" w:rsidRDefault="00C414FD" w:rsidP="00C414FD">
      <w:pPr>
        <w:jc w:val="center"/>
        <w:rPr>
          <w:rFonts w:ascii="Vijaya" w:hAnsi="Vijaya" w:cs="Vijaya"/>
          <w:sz w:val="28"/>
          <w:szCs w:val="28"/>
        </w:rPr>
      </w:pPr>
      <w:r w:rsidRPr="00C414FD">
        <w:rPr>
          <w:rFonts w:ascii="Vijaya" w:hAnsi="Vijaya" w:cs="Vijaya"/>
          <w:sz w:val="28"/>
          <w:szCs w:val="28"/>
        </w:rPr>
        <w:t xml:space="preserve">(12 octobre 1537 </w:t>
      </w:r>
      <w:r w:rsidRPr="00C414FD">
        <w:rPr>
          <w:rFonts w:ascii="Vijaya" w:hAnsi="Vijaya" w:cs="Vijaya"/>
          <w:sz w:val="28"/>
          <w:szCs w:val="28"/>
        </w:rPr>
        <w:t xml:space="preserve">– </w:t>
      </w:r>
      <w:r w:rsidRPr="00C414FD">
        <w:rPr>
          <w:rFonts w:ascii="Vijaya" w:hAnsi="Vijaya" w:cs="Vijaya"/>
          <w:b/>
          <w:bCs/>
          <w:sz w:val="28"/>
          <w:szCs w:val="28"/>
          <w:u w:val="single"/>
        </w:rPr>
        <w:t>1547</w:t>
      </w:r>
      <w:r w:rsidRPr="00C414FD">
        <w:rPr>
          <w:rFonts w:ascii="Vijaya" w:hAnsi="Vijaya" w:cs="Vijaya"/>
          <w:sz w:val="28"/>
          <w:szCs w:val="28"/>
        </w:rPr>
        <w:t xml:space="preserve"> </w:t>
      </w:r>
      <w:r w:rsidRPr="00C414FD">
        <w:rPr>
          <w:rFonts w:ascii="Vijaya" w:hAnsi="Vijaya" w:cs="Vijaya"/>
          <w:sz w:val="28"/>
          <w:szCs w:val="28"/>
        </w:rPr>
        <w:t xml:space="preserve">– 6 juillet </w:t>
      </w:r>
      <w:r w:rsidRPr="00C414FD">
        <w:rPr>
          <w:rFonts w:ascii="Vijaya" w:hAnsi="Vijaya" w:cs="Vijaya"/>
          <w:b/>
          <w:bCs/>
          <w:sz w:val="28"/>
          <w:szCs w:val="28"/>
          <w:u w:val="single"/>
        </w:rPr>
        <w:t>1553</w:t>
      </w:r>
      <w:r w:rsidRPr="00C414FD">
        <w:rPr>
          <w:rFonts w:ascii="Vijaya" w:hAnsi="Vijaya" w:cs="Vijaya"/>
          <w:sz w:val="28"/>
          <w:szCs w:val="28"/>
        </w:rPr>
        <w:t>)</w:t>
      </w:r>
    </w:p>
    <w:p w14:paraId="5C598F21" w14:textId="77777777" w:rsidR="00C414FD" w:rsidRPr="00CE4F2C" w:rsidRDefault="00C414FD" w:rsidP="00C414FD">
      <w:pPr>
        <w:jc w:val="center"/>
        <w:rPr>
          <w:rFonts w:ascii="Vijaya" w:hAnsi="Vijaya" w:cs="Vijaya"/>
          <w:sz w:val="16"/>
          <w:szCs w:val="16"/>
        </w:rPr>
      </w:pPr>
    </w:p>
    <w:p w14:paraId="51F4B720" w14:textId="22172269" w:rsidR="00C414FD" w:rsidRPr="00C414FD" w:rsidRDefault="00C414FD" w:rsidP="00C414FD">
      <w:pPr>
        <w:jc w:val="center"/>
        <w:rPr>
          <w:rFonts w:ascii="Vijaya" w:hAnsi="Vijaya" w:cs="Vijaya"/>
          <w:sz w:val="28"/>
          <w:szCs w:val="28"/>
        </w:rPr>
      </w:pPr>
      <w:r>
        <w:rPr>
          <w:noProof/>
        </w:rPr>
        <w:drawing>
          <wp:inline distT="0" distB="0" distL="0" distR="0" wp14:anchorId="6C8FECFC" wp14:editId="4970197A">
            <wp:extent cx="2576223" cy="3396378"/>
            <wp:effectExtent l="0" t="0" r="0" b="0"/>
            <wp:docPr id="1526711284" name="Image 2" descr="Édouard 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douard V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63" cy="342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A4EFA" w14:textId="77777777" w:rsidR="00C414FD" w:rsidRPr="00C414FD" w:rsidRDefault="00C414FD" w:rsidP="00AD5D04">
      <w:pPr>
        <w:widowControl/>
        <w:spacing w:line="259" w:lineRule="auto"/>
        <w:jc w:val="center"/>
        <w:rPr>
          <w:rFonts w:ascii="Vijaya" w:hAnsi="Vijaya" w:cs="Vijaya"/>
          <w:sz w:val="16"/>
          <w:szCs w:val="16"/>
        </w:rPr>
      </w:pPr>
      <w:bookmarkStart w:id="0" w:name="_Hlk187964863"/>
    </w:p>
    <w:p w14:paraId="3F2A5772" w14:textId="72D4C6C4" w:rsidR="00C414FD" w:rsidRDefault="00C414FD" w:rsidP="00AD5D04">
      <w:pPr>
        <w:widowControl/>
        <w:spacing w:line="259" w:lineRule="auto"/>
        <w:jc w:val="center"/>
        <w:rPr>
          <w:rFonts w:ascii="Vijaya" w:hAnsi="Vijaya" w:cs="Vijaya"/>
          <w:sz w:val="72"/>
          <w:szCs w:val="72"/>
        </w:rPr>
      </w:pPr>
      <w:r>
        <w:rPr>
          <w:rFonts w:ascii="Vijaya" w:hAnsi="Vijaya" w:cs="Vijaya"/>
          <w:sz w:val="72"/>
          <w:szCs w:val="72"/>
        </w:rPr>
        <w:t>Marie I</w:t>
      </w:r>
      <w:r w:rsidRPr="00DB3B07">
        <w:rPr>
          <w:rFonts w:ascii="Vijaya" w:hAnsi="Vijaya" w:cs="Vijaya"/>
          <w:sz w:val="72"/>
          <w:szCs w:val="72"/>
          <w:vertAlign w:val="superscript"/>
        </w:rPr>
        <w:t>ère</w:t>
      </w:r>
      <w:r>
        <w:rPr>
          <w:rFonts w:ascii="Vijaya" w:hAnsi="Vijaya" w:cs="Vijaya"/>
          <w:sz w:val="72"/>
          <w:szCs w:val="72"/>
        </w:rPr>
        <w:t xml:space="preserve"> Tudor</w:t>
      </w:r>
    </w:p>
    <w:p w14:paraId="40FDBE0A" w14:textId="7E3B14D5" w:rsidR="00CE4F2C" w:rsidRPr="00CE4F2C" w:rsidRDefault="00CE4F2C" w:rsidP="00C414FD">
      <w:pPr>
        <w:jc w:val="center"/>
        <w:rPr>
          <w:rFonts w:ascii="Vijaya" w:hAnsi="Vijaya" w:cs="Vijaya"/>
          <w:b/>
          <w:bCs/>
          <w:sz w:val="28"/>
          <w:szCs w:val="28"/>
        </w:rPr>
      </w:pPr>
      <w:r w:rsidRPr="00CE4F2C">
        <w:rPr>
          <w:rFonts w:ascii="Vijaya" w:hAnsi="Vijaya" w:cs="Vijaya"/>
          <w:b/>
          <w:bCs/>
          <w:sz w:val="28"/>
          <w:szCs w:val="28"/>
        </w:rPr>
        <w:t>« Bloody Mary »</w:t>
      </w:r>
    </w:p>
    <w:p w14:paraId="13B8EB43" w14:textId="2A7AB851" w:rsidR="00C414FD" w:rsidRDefault="00C414FD" w:rsidP="00C414FD">
      <w:pPr>
        <w:jc w:val="center"/>
        <w:rPr>
          <w:rFonts w:ascii="Vijaya" w:hAnsi="Vijaya" w:cs="Vijaya"/>
          <w:sz w:val="28"/>
          <w:szCs w:val="28"/>
        </w:rPr>
      </w:pPr>
      <w:r>
        <w:rPr>
          <w:rFonts w:ascii="Vijaya" w:hAnsi="Vijaya" w:cs="Vijaya"/>
          <w:sz w:val="28"/>
          <w:szCs w:val="28"/>
        </w:rPr>
        <w:t>(</w:t>
      </w:r>
      <w:r w:rsidRPr="00DB3B07">
        <w:rPr>
          <w:rFonts w:ascii="Vijaya" w:hAnsi="Vijaya" w:cs="Vijaya"/>
          <w:sz w:val="28"/>
          <w:szCs w:val="28"/>
        </w:rPr>
        <w:t>18 février 1516</w:t>
      </w:r>
      <w:r>
        <w:rPr>
          <w:rFonts w:ascii="Vijaya" w:hAnsi="Vijaya" w:cs="Vijaya"/>
          <w:sz w:val="28"/>
          <w:szCs w:val="28"/>
        </w:rPr>
        <w:t xml:space="preserve"> – </w:t>
      </w:r>
      <w:r w:rsidRPr="00C414FD">
        <w:rPr>
          <w:rFonts w:ascii="Vijaya" w:hAnsi="Vijaya" w:cs="Vijaya"/>
          <w:b/>
          <w:bCs/>
          <w:sz w:val="28"/>
          <w:szCs w:val="28"/>
          <w:u w:val="single"/>
        </w:rPr>
        <w:t>1553</w:t>
      </w:r>
      <w:r>
        <w:rPr>
          <w:rFonts w:ascii="Vijaya" w:hAnsi="Vijaya" w:cs="Vijaya"/>
          <w:sz w:val="28"/>
          <w:szCs w:val="28"/>
        </w:rPr>
        <w:t xml:space="preserve"> </w:t>
      </w:r>
      <w:r>
        <w:rPr>
          <w:rFonts w:ascii="Vijaya" w:hAnsi="Vijaya" w:cs="Vijaya"/>
          <w:sz w:val="28"/>
          <w:szCs w:val="28"/>
        </w:rPr>
        <w:t>–</w:t>
      </w:r>
      <w:r>
        <w:rPr>
          <w:rFonts w:ascii="Vijaya" w:hAnsi="Vijaya" w:cs="Vijaya"/>
          <w:sz w:val="28"/>
          <w:szCs w:val="28"/>
        </w:rPr>
        <w:t xml:space="preserve"> </w:t>
      </w:r>
      <w:r w:rsidRPr="00DB3B07">
        <w:rPr>
          <w:rFonts w:ascii="Vijaya" w:hAnsi="Vijaya" w:cs="Vijaya"/>
          <w:sz w:val="28"/>
          <w:szCs w:val="28"/>
        </w:rPr>
        <w:t xml:space="preserve">17 novembre </w:t>
      </w:r>
      <w:r w:rsidRPr="00C414FD">
        <w:rPr>
          <w:rFonts w:ascii="Vijaya" w:hAnsi="Vijaya" w:cs="Vijaya"/>
          <w:b/>
          <w:bCs/>
          <w:sz w:val="28"/>
          <w:szCs w:val="28"/>
          <w:u w:val="single"/>
        </w:rPr>
        <w:t>1558</w:t>
      </w:r>
      <w:r>
        <w:rPr>
          <w:rFonts w:ascii="Vijaya" w:hAnsi="Vijaya" w:cs="Vijaya"/>
          <w:sz w:val="28"/>
          <w:szCs w:val="28"/>
        </w:rPr>
        <w:t>)</w:t>
      </w:r>
    </w:p>
    <w:p w14:paraId="780E1BB7" w14:textId="77777777" w:rsidR="00C414FD" w:rsidRPr="00C414FD" w:rsidRDefault="00C414FD" w:rsidP="00AD5D04">
      <w:pPr>
        <w:widowControl/>
        <w:spacing w:line="259" w:lineRule="auto"/>
        <w:jc w:val="center"/>
        <w:rPr>
          <w:rFonts w:ascii="Vijaya" w:hAnsi="Vijaya" w:cs="Vijaya"/>
          <w:sz w:val="16"/>
          <w:szCs w:val="16"/>
        </w:rPr>
      </w:pPr>
    </w:p>
    <w:p w14:paraId="2B4E7707" w14:textId="3AD192F1" w:rsidR="00C414FD" w:rsidRDefault="00C414FD" w:rsidP="00AD5D04">
      <w:pPr>
        <w:widowControl/>
        <w:spacing w:line="259" w:lineRule="auto"/>
        <w:jc w:val="center"/>
        <w:rPr>
          <w:rFonts w:ascii="Vijaya" w:hAnsi="Vijaya" w:cs="Vijaya"/>
          <w:sz w:val="72"/>
          <w:szCs w:val="72"/>
        </w:rPr>
      </w:pPr>
      <w:r>
        <w:rPr>
          <w:noProof/>
        </w:rPr>
        <w:drawing>
          <wp:inline distT="0" distB="0" distL="0" distR="0" wp14:anchorId="06EC7A86" wp14:editId="571248C6">
            <wp:extent cx="2537363" cy="3371353"/>
            <wp:effectExtent l="0" t="0" r="0" b="635"/>
            <wp:docPr id="687339169" name="Image 687339169" descr="Illustr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53" cy="34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2D55C" w14:textId="733C8F6C" w:rsidR="00252C9D" w:rsidRDefault="00252C9D" w:rsidP="00AD5D04">
      <w:pPr>
        <w:widowControl/>
        <w:spacing w:line="259" w:lineRule="auto"/>
        <w:jc w:val="center"/>
        <w:rPr>
          <w:rFonts w:ascii="Vijaya" w:hAnsi="Vijaya" w:cs="Vijaya"/>
          <w:sz w:val="72"/>
          <w:szCs w:val="72"/>
        </w:rPr>
      </w:pPr>
      <w:r>
        <w:rPr>
          <w:rFonts w:ascii="Vijaya" w:hAnsi="Vijaya" w:cs="Vijaya"/>
          <w:sz w:val="72"/>
          <w:szCs w:val="72"/>
        </w:rPr>
        <w:lastRenderedPageBreak/>
        <w:t>Elisabeth I</w:t>
      </w:r>
      <w:r w:rsidRPr="00252C9D">
        <w:rPr>
          <w:rFonts w:ascii="Vijaya" w:hAnsi="Vijaya" w:cs="Vijaya"/>
          <w:sz w:val="72"/>
          <w:szCs w:val="72"/>
          <w:vertAlign w:val="superscript"/>
        </w:rPr>
        <w:t>ère</w:t>
      </w:r>
      <w:r>
        <w:rPr>
          <w:rFonts w:ascii="Vijaya" w:hAnsi="Vijaya" w:cs="Vijaya"/>
          <w:sz w:val="72"/>
          <w:szCs w:val="72"/>
        </w:rPr>
        <w:t xml:space="preserve"> </w:t>
      </w:r>
    </w:p>
    <w:bookmarkEnd w:id="0"/>
    <w:p w14:paraId="19837533" w14:textId="6272DD7F" w:rsidR="00CE4F2C" w:rsidRPr="00CE4F2C" w:rsidRDefault="00CE4F2C" w:rsidP="00134E15">
      <w:pPr>
        <w:widowControl/>
        <w:spacing w:line="259" w:lineRule="auto"/>
        <w:jc w:val="center"/>
        <w:rPr>
          <w:rFonts w:ascii="Vijaya" w:hAnsi="Vijaya" w:cs="Vijaya"/>
          <w:b/>
          <w:bCs/>
          <w:sz w:val="28"/>
          <w:szCs w:val="28"/>
        </w:rPr>
      </w:pPr>
      <w:r w:rsidRPr="00CE4F2C">
        <w:rPr>
          <w:rFonts w:ascii="Vijaya" w:hAnsi="Vijaya" w:cs="Vijaya"/>
          <w:b/>
          <w:bCs/>
          <w:sz w:val="28"/>
          <w:szCs w:val="28"/>
        </w:rPr>
        <w:t>« La Reine vierge »</w:t>
      </w:r>
    </w:p>
    <w:p w14:paraId="296C3DDD" w14:textId="77777777" w:rsidR="00CE4F2C" w:rsidRPr="00804B1E" w:rsidRDefault="00CE4F2C" w:rsidP="00CE4F2C">
      <w:pPr>
        <w:widowControl/>
        <w:spacing w:line="259" w:lineRule="auto"/>
        <w:jc w:val="center"/>
        <w:rPr>
          <w:rFonts w:ascii="Vijaya" w:hAnsi="Vijaya" w:cs="Vijaya"/>
          <w:sz w:val="28"/>
          <w:szCs w:val="28"/>
        </w:rPr>
      </w:pPr>
      <w:r w:rsidRPr="00804B1E">
        <w:rPr>
          <w:rFonts w:ascii="Vijaya" w:hAnsi="Vijaya" w:cs="Vijaya"/>
          <w:sz w:val="28"/>
          <w:szCs w:val="28"/>
        </w:rPr>
        <w:t>Fille d’Henry VIII et d’Anna Boleyn</w:t>
      </w:r>
    </w:p>
    <w:p w14:paraId="328C633B" w14:textId="0E060F3E" w:rsidR="00134E15" w:rsidRDefault="00134E15" w:rsidP="00134E15">
      <w:pPr>
        <w:widowControl/>
        <w:spacing w:line="259" w:lineRule="auto"/>
        <w:jc w:val="center"/>
        <w:rPr>
          <w:rFonts w:ascii="Vijaya" w:hAnsi="Vijaya" w:cs="Vijaya"/>
          <w:sz w:val="28"/>
          <w:szCs w:val="28"/>
        </w:rPr>
      </w:pPr>
      <w:r w:rsidRPr="00134E15">
        <w:rPr>
          <w:rFonts w:ascii="Vijaya" w:hAnsi="Vijaya" w:cs="Vijaya"/>
          <w:sz w:val="28"/>
          <w:szCs w:val="28"/>
        </w:rPr>
        <w:t xml:space="preserve">née le 7 septembre 1533 au palais de Placentia à Londres </w:t>
      </w:r>
    </w:p>
    <w:p w14:paraId="7D47DA8C" w14:textId="564772A5" w:rsidR="00CE4F2C" w:rsidRDefault="00CE4F2C" w:rsidP="00134E15">
      <w:pPr>
        <w:widowControl/>
        <w:spacing w:line="259" w:lineRule="auto"/>
        <w:jc w:val="center"/>
        <w:rPr>
          <w:rFonts w:ascii="Vijaya" w:hAnsi="Vijaya" w:cs="Vijaya"/>
          <w:sz w:val="28"/>
          <w:szCs w:val="28"/>
        </w:rPr>
      </w:pPr>
      <w:r>
        <w:rPr>
          <w:rFonts w:ascii="Vijaya" w:hAnsi="Vijaya" w:cs="Vijaya"/>
          <w:sz w:val="28"/>
          <w:szCs w:val="28"/>
        </w:rPr>
        <w:t xml:space="preserve">Souveraine en </w:t>
      </w:r>
      <w:r w:rsidRPr="00863088">
        <w:rPr>
          <w:rFonts w:ascii="Vijaya" w:hAnsi="Vijaya" w:cs="Vijaya"/>
          <w:b/>
          <w:bCs/>
          <w:sz w:val="28"/>
          <w:szCs w:val="28"/>
          <w:u w:val="single"/>
        </w:rPr>
        <w:t>1558</w:t>
      </w:r>
    </w:p>
    <w:p w14:paraId="3FD6A52C" w14:textId="182A8711" w:rsidR="00804B1E" w:rsidRPr="00134E15" w:rsidRDefault="00134E15" w:rsidP="00134E15">
      <w:pPr>
        <w:widowControl/>
        <w:spacing w:line="259" w:lineRule="auto"/>
        <w:jc w:val="center"/>
        <w:rPr>
          <w:rFonts w:ascii="Vijaya" w:hAnsi="Vijaya" w:cs="Vijaya"/>
          <w:sz w:val="28"/>
          <w:szCs w:val="28"/>
        </w:rPr>
      </w:pPr>
      <w:r w:rsidRPr="00134E15">
        <w:rPr>
          <w:rFonts w:ascii="Vijaya" w:hAnsi="Vijaya" w:cs="Vijaya"/>
          <w:sz w:val="28"/>
          <w:szCs w:val="28"/>
        </w:rPr>
        <w:t>morte le 24 mars 1603 au palais de Richmond</w:t>
      </w:r>
    </w:p>
    <w:p w14:paraId="1645C6D1" w14:textId="02FF8467" w:rsidR="00804B1E" w:rsidRPr="00AD5D04" w:rsidRDefault="00804B1E" w:rsidP="00252C9D">
      <w:pPr>
        <w:widowControl/>
        <w:spacing w:after="160" w:line="259" w:lineRule="auto"/>
        <w:jc w:val="center"/>
        <w:rPr>
          <w:rFonts w:ascii="Vijaya" w:hAnsi="Vijaya" w:cs="Vijaya"/>
          <w:sz w:val="16"/>
          <w:szCs w:val="16"/>
        </w:rPr>
      </w:pPr>
    </w:p>
    <w:p w14:paraId="2354AC8A" w14:textId="10BC516B" w:rsidR="00667AD9" w:rsidRPr="00252C9D" w:rsidRDefault="00667AD9" w:rsidP="00CE4F2C">
      <w:pPr>
        <w:widowControl/>
        <w:spacing w:after="160" w:line="259" w:lineRule="auto"/>
        <w:jc w:val="center"/>
        <w:rPr>
          <w:rFonts w:ascii="Vijaya" w:hAnsi="Vijaya" w:cs="Vijaya"/>
          <w:sz w:val="40"/>
          <w:szCs w:val="40"/>
        </w:rPr>
      </w:pPr>
      <w:r w:rsidRPr="00252C9D">
        <w:rPr>
          <w:noProof/>
        </w:rPr>
        <w:drawing>
          <wp:inline distT="0" distB="0" distL="0" distR="0" wp14:anchorId="7697212E" wp14:editId="20ACE3A3">
            <wp:extent cx="4007457" cy="2669470"/>
            <wp:effectExtent l="0" t="0" r="0" b="0"/>
            <wp:docPr id="1447209446" name="Image 1" descr="Adce89d2edb54589e0fa09fa9eb7c99b9e522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ce89d2edb54589e0fa09fa9eb7c99b9e5220e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358" cy="268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BF54C" w14:textId="08E60122" w:rsidR="00DB3B07" w:rsidRDefault="00DB3B07" w:rsidP="00CE4F2C">
      <w:pPr>
        <w:widowControl/>
        <w:spacing w:line="259" w:lineRule="auto"/>
        <w:jc w:val="center"/>
        <w:rPr>
          <w:rFonts w:ascii="Vijaya" w:hAnsi="Vijaya" w:cs="Vijaya"/>
          <w:sz w:val="72"/>
          <w:szCs w:val="72"/>
        </w:rPr>
      </w:pPr>
      <w:r>
        <w:rPr>
          <w:rFonts w:ascii="Vijaya" w:hAnsi="Vijaya" w:cs="Vijaya"/>
          <w:sz w:val="72"/>
          <w:szCs w:val="72"/>
        </w:rPr>
        <w:t>Jacques I</w:t>
      </w:r>
      <w:r w:rsidRPr="00DB3B07">
        <w:rPr>
          <w:rFonts w:ascii="Vijaya" w:hAnsi="Vijaya" w:cs="Vijaya"/>
          <w:sz w:val="72"/>
          <w:szCs w:val="72"/>
          <w:vertAlign w:val="superscript"/>
        </w:rPr>
        <w:t>er</w:t>
      </w:r>
    </w:p>
    <w:p w14:paraId="324DDCA7" w14:textId="464AA701" w:rsidR="00CE4F2C" w:rsidRDefault="00DB3B07" w:rsidP="00CE4F2C">
      <w:pPr>
        <w:widowControl/>
        <w:spacing w:line="259" w:lineRule="auto"/>
        <w:jc w:val="center"/>
        <w:rPr>
          <w:rFonts w:ascii="Vijaya" w:hAnsi="Vijaya" w:cs="Vijaya"/>
          <w:sz w:val="28"/>
          <w:szCs w:val="28"/>
        </w:rPr>
      </w:pPr>
      <w:r w:rsidRPr="00DB3B07">
        <w:rPr>
          <w:rFonts w:ascii="Vijaya" w:hAnsi="Vijaya" w:cs="Vijaya"/>
          <w:sz w:val="28"/>
          <w:szCs w:val="28"/>
        </w:rPr>
        <w:t>né le 19 juin 1566 au château d'Édimbourg</w:t>
      </w:r>
    </w:p>
    <w:p w14:paraId="2398C57F" w14:textId="1A340432" w:rsidR="00863088" w:rsidRDefault="00863088" w:rsidP="00CE4F2C">
      <w:pPr>
        <w:widowControl/>
        <w:spacing w:line="259" w:lineRule="auto"/>
        <w:jc w:val="center"/>
        <w:rPr>
          <w:rFonts w:ascii="Vijaya" w:hAnsi="Vijaya" w:cs="Vijaya"/>
          <w:sz w:val="28"/>
          <w:szCs w:val="28"/>
        </w:rPr>
      </w:pPr>
      <w:r>
        <w:rPr>
          <w:rFonts w:ascii="Vijaya" w:hAnsi="Vijaya" w:cs="Vijaya"/>
          <w:sz w:val="28"/>
          <w:szCs w:val="28"/>
        </w:rPr>
        <w:t xml:space="preserve">Souverain en </w:t>
      </w:r>
      <w:r w:rsidRPr="00863088">
        <w:rPr>
          <w:rFonts w:ascii="Vijaya" w:hAnsi="Vijaya" w:cs="Vijaya"/>
          <w:b/>
          <w:bCs/>
          <w:sz w:val="28"/>
          <w:szCs w:val="28"/>
          <w:u w:val="single"/>
        </w:rPr>
        <w:t>1603</w:t>
      </w:r>
    </w:p>
    <w:p w14:paraId="73195015" w14:textId="5711351C" w:rsidR="00DB3B07" w:rsidRDefault="00134E15" w:rsidP="00CE4F2C">
      <w:pPr>
        <w:widowControl/>
        <w:spacing w:line="259" w:lineRule="auto"/>
        <w:jc w:val="center"/>
        <w:rPr>
          <w:rFonts w:ascii="Vijaya" w:hAnsi="Vijaya" w:cs="Vijaya"/>
          <w:sz w:val="28"/>
          <w:szCs w:val="28"/>
        </w:rPr>
      </w:pPr>
      <w:r w:rsidRPr="00DB3B07">
        <w:rPr>
          <w:rFonts w:ascii="Vijaya" w:hAnsi="Vijaya" w:cs="Vijaya"/>
          <w:sz w:val="28"/>
          <w:szCs w:val="28"/>
        </w:rPr>
        <w:t xml:space="preserve">mort le 27 mars 1625 </w:t>
      </w:r>
      <w:r w:rsidR="00CE4F2C">
        <w:rPr>
          <w:rFonts w:ascii="Vijaya" w:hAnsi="Vijaya" w:cs="Vijaya"/>
          <w:sz w:val="28"/>
          <w:szCs w:val="28"/>
        </w:rPr>
        <w:t>à</w:t>
      </w:r>
      <w:r w:rsidR="00DB3B07" w:rsidRPr="00DB3B07">
        <w:rPr>
          <w:rFonts w:ascii="Vijaya" w:hAnsi="Vijaya" w:cs="Vijaya"/>
          <w:sz w:val="28"/>
          <w:szCs w:val="28"/>
        </w:rPr>
        <w:t xml:space="preserve"> Theobalds House</w:t>
      </w:r>
    </w:p>
    <w:p w14:paraId="64E279F2" w14:textId="77777777" w:rsidR="00CE4F2C" w:rsidRPr="00CE4F2C" w:rsidRDefault="00CE4F2C" w:rsidP="00CE4F2C">
      <w:pPr>
        <w:widowControl/>
        <w:spacing w:line="259" w:lineRule="auto"/>
        <w:jc w:val="center"/>
        <w:rPr>
          <w:rFonts w:ascii="Vijaya" w:hAnsi="Vijaya" w:cs="Vijaya"/>
          <w:sz w:val="16"/>
          <w:szCs w:val="16"/>
        </w:rPr>
      </w:pPr>
    </w:p>
    <w:p w14:paraId="17E02D44" w14:textId="7CC75E28" w:rsidR="00CE4F2C" w:rsidRDefault="00CE4F2C" w:rsidP="00CE4F2C">
      <w:pPr>
        <w:widowControl/>
        <w:spacing w:line="259" w:lineRule="auto"/>
        <w:jc w:val="center"/>
        <w:rPr>
          <w:rFonts w:ascii="Vijaya" w:hAnsi="Vijaya" w:cs="Vijaya"/>
          <w:sz w:val="72"/>
          <w:szCs w:val="72"/>
        </w:rPr>
      </w:pPr>
      <w:r>
        <w:rPr>
          <w:noProof/>
        </w:rPr>
        <w:drawing>
          <wp:inline distT="0" distB="0" distL="0" distR="0" wp14:anchorId="077419F3" wp14:editId="2C095C23">
            <wp:extent cx="2385391" cy="3296714"/>
            <wp:effectExtent l="0" t="0" r="0" b="0"/>
            <wp:docPr id="2" name="Image 1" descr="Jacques 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cques I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47" cy="332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681A" w14:textId="50BB35E5" w:rsidR="00667AD9" w:rsidRPr="00252C9D" w:rsidRDefault="00667AD9" w:rsidP="00667AD9">
      <w:pPr>
        <w:jc w:val="center"/>
        <w:rPr>
          <w:rFonts w:ascii="Vijaya" w:hAnsi="Vijaya" w:cs="Vijaya"/>
          <w:b/>
          <w:bCs/>
          <w:sz w:val="72"/>
          <w:szCs w:val="72"/>
        </w:rPr>
      </w:pPr>
      <w:bookmarkStart w:id="1" w:name="_Hlk186556205"/>
      <w:r w:rsidRPr="00252C9D">
        <w:rPr>
          <w:rFonts w:ascii="Vijaya" w:hAnsi="Vijaya" w:cs="Vijaya"/>
          <w:b/>
          <w:bCs/>
          <w:sz w:val="72"/>
          <w:szCs w:val="72"/>
        </w:rPr>
        <w:lastRenderedPageBreak/>
        <w:t>Thomas TALLIS</w:t>
      </w:r>
    </w:p>
    <w:p w14:paraId="2602A149" w14:textId="0CBAF27F" w:rsidR="00667AD9" w:rsidRPr="00252C9D" w:rsidRDefault="00667AD9" w:rsidP="00667AD9">
      <w:pPr>
        <w:jc w:val="center"/>
        <w:rPr>
          <w:rFonts w:ascii="Vijaya" w:hAnsi="Vijaya" w:cs="Vijaya"/>
          <w:sz w:val="32"/>
          <w:szCs w:val="32"/>
        </w:rPr>
      </w:pPr>
      <w:r w:rsidRPr="00252C9D">
        <w:rPr>
          <w:rFonts w:ascii="Vijaya" w:hAnsi="Vijaya" w:cs="Vijaya"/>
          <w:sz w:val="32"/>
          <w:szCs w:val="32"/>
        </w:rPr>
        <w:t>« Le patriarche caméléon »</w:t>
      </w:r>
    </w:p>
    <w:p w14:paraId="4DF24077" w14:textId="29EAF919" w:rsidR="00667AD9" w:rsidRPr="00252C9D" w:rsidRDefault="00667AD9" w:rsidP="00667AD9">
      <w:pPr>
        <w:rPr>
          <w:rFonts w:ascii="Vijaya" w:hAnsi="Vijaya" w:cs="Vijaya"/>
          <w:sz w:val="16"/>
          <w:szCs w:val="16"/>
        </w:rPr>
      </w:pPr>
      <w:r w:rsidRPr="00252C9D">
        <w:rPr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2BADF749" wp14:editId="0E51087B">
            <wp:simplePos x="0" y="0"/>
            <wp:positionH relativeFrom="column">
              <wp:posOffset>3838437</wp:posOffset>
            </wp:positionH>
            <wp:positionV relativeFrom="paragraph">
              <wp:posOffset>104775</wp:posOffset>
            </wp:positionV>
            <wp:extent cx="1724660" cy="1706880"/>
            <wp:effectExtent l="0" t="0" r="8890" b="7620"/>
            <wp:wrapTight wrapText="bothSides">
              <wp:wrapPolygon edited="0">
                <wp:start x="0" y="0"/>
                <wp:lineTo x="0" y="21455"/>
                <wp:lineTo x="21473" y="21455"/>
                <wp:lineTo x="21473" y="0"/>
                <wp:lineTo x="0" y="0"/>
              </wp:wrapPolygon>
            </wp:wrapTight>
            <wp:docPr id="348817411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9FF1FD" w14:textId="77777777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>Compositeur</w:t>
      </w:r>
    </w:p>
    <w:p w14:paraId="5013722B" w14:textId="65F62B15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>Né dans le comté du Kent ?</w:t>
      </w:r>
      <w:r w:rsidRPr="00252C9D">
        <w:rPr>
          <w:rFonts w:ascii="Vijaya" w:hAnsi="Vijaya" w:cs="Vijaya"/>
          <w:b/>
          <w:bCs/>
          <w:i/>
          <w:iCs/>
          <w:sz w:val="28"/>
          <w:szCs w:val="28"/>
        </w:rPr>
        <w:t>ca</w:t>
      </w:r>
      <w:r w:rsidRPr="00252C9D">
        <w:rPr>
          <w:rFonts w:ascii="Vijaya" w:hAnsi="Vijaya" w:cs="Vijaya"/>
          <w:b/>
          <w:bCs/>
          <w:sz w:val="28"/>
          <w:szCs w:val="28"/>
        </w:rPr>
        <w:t xml:space="preserve"> 1505.</w:t>
      </w:r>
    </w:p>
    <w:p w14:paraId="150FADBF" w14:textId="50076F79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>Mort ou inhumé le 23 novembre 1585. Inhumation à l’église de St. Alfege.</w:t>
      </w:r>
      <w:r w:rsidRPr="00252C9D">
        <w:rPr>
          <w:noProof/>
          <w:sz w:val="48"/>
          <w:szCs w:val="48"/>
        </w:rPr>
        <w:t xml:space="preserve"> </w:t>
      </w:r>
    </w:p>
    <w:p w14:paraId="15892EDD" w14:textId="1DA1EEAE" w:rsidR="00667AD9" w:rsidRPr="00252C9D" w:rsidRDefault="00667AD9" w:rsidP="00667AD9">
      <w:pPr>
        <w:jc w:val="center"/>
        <w:rPr>
          <w:rFonts w:ascii="Vijaya" w:hAnsi="Vijaya" w:cs="Vijaya"/>
          <w:sz w:val="28"/>
          <w:szCs w:val="28"/>
        </w:rPr>
      </w:pPr>
      <w:bookmarkStart w:id="2" w:name="_Hlk186395088"/>
      <w:r w:rsidRPr="00252C9D">
        <w:rPr>
          <w:rFonts w:ascii="Vijaya" w:hAnsi="Vijaya" w:cs="Vijaya"/>
          <w:sz w:val="28"/>
          <w:szCs w:val="28"/>
        </w:rPr>
        <w:t>* * * * * * *</w:t>
      </w:r>
    </w:p>
    <w:bookmarkEnd w:id="2"/>
    <w:p w14:paraId="4C7A5ED2" w14:textId="3772004B" w:rsidR="00AD5D04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Deux traits caractéristiques : son art et sa flexibilité </w:t>
      </w:r>
    </w:p>
    <w:p w14:paraId="4AD789C9" w14:textId="50758899" w:rsidR="00667AD9" w:rsidRPr="00252C9D" w:rsidRDefault="00667AD9" w:rsidP="00AD5D04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remarquable.</w:t>
      </w:r>
    </w:p>
    <w:bookmarkEnd w:id="1"/>
    <w:p w14:paraId="1466D4F0" w14:textId="1D5C437A" w:rsidR="00AD5D04" w:rsidRDefault="00667AD9" w:rsidP="00AD5D04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Dépendant des exigences des institutions religieuses (catholique </w:t>
      </w:r>
    </w:p>
    <w:p w14:paraId="52A0A6CA" w14:textId="76C888A7" w:rsidR="00AD5D04" w:rsidRDefault="00667AD9" w:rsidP="00AD5D04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ou protestante) et des changements liturgiques qui en </w:t>
      </w:r>
    </w:p>
    <w:p w14:paraId="73334706" w14:textId="4803BE19" w:rsidR="00667AD9" w:rsidRPr="00252C9D" w:rsidRDefault="00667AD9" w:rsidP="00AD5D04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résultent.</w:t>
      </w:r>
    </w:p>
    <w:p w14:paraId="6F56A652" w14:textId="18A539BD" w:rsidR="00AD5D04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1530-1531 – prieuré bénédictin de Douvres (salaire annuel de </w:t>
      </w:r>
    </w:p>
    <w:p w14:paraId="6EF36859" w14:textId="773BE1C8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deux livres comme « joculator organorum »)</w:t>
      </w:r>
    </w:p>
    <w:p w14:paraId="0AF70A88" w14:textId="376ABFA4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1535 – dissolution du prieuré de Douvres sous l’ordre d’Henry VIII.</w:t>
      </w:r>
    </w:p>
    <w:p w14:paraId="552D3AA2" w14:textId="626EB4CE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1537 – début du travail à la cour</w:t>
      </w:r>
    </w:p>
    <w:p w14:paraId="111CAE00" w14:textId="77777777" w:rsidR="00863088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1540 – directeur des « Singing Men » (hommes chantant) de la cathédrale de Canterbury </w:t>
      </w:r>
    </w:p>
    <w:p w14:paraId="314CEA63" w14:textId="144BF35F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(10 enfants et 12 hommes)</w:t>
      </w:r>
    </w:p>
    <w:p w14:paraId="6EC89B2C" w14:textId="222F9F39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1543 – membre de la chapelle royale</w:t>
      </w:r>
    </w:p>
    <w:p w14:paraId="20F5E491" w14:textId="49136A9D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ab/>
        <w:t>Fournir de la musique pour les services, faire travailler et répéter les enfants de chœur,</w:t>
      </w:r>
    </w:p>
    <w:p w14:paraId="144E52A4" w14:textId="63C6C194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parmi lesquels figure le jeune </w:t>
      </w:r>
      <w:r w:rsidRPr="00863088">
        <w:rPr>
          <w:rFonts w:ascii="Vijaya" w:hAnsi="Vijaya" w:cs="Vijaya"/>
          <w:b/>
          <w:bCs/>
          <w:sz w:val="28"/>
          <w:szCs w:val="28"/>
        </w:rPr>
        <w:t>William Byrd</w:t>
      </w:r>
      <w:r w:rsidRPr="00252C9D">
        <w:rPr>
          <w:rFonts w:ascii="Vijaya" w:hAnsi="Vijaya" w:cs="Vijaya"/>
          <w:sz w:val="28"/>
          <w:szCs w:val="28"/>
        </w:rPr>
        <w:t>.</w:t>
      </w:r>
    </w:p>
    <w:p w14:paraId="1BC50764" w14:textId="384E057E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1570 – organiste de la chapelle</w:t>
      </w:r>
    </w:p>
    <w:p w14:paraId="70B94870" w14:textId="0A87E16A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1575 – la reine offre à Tallis et à son ancien élève, Byrd, un privilège exclusif leur permettant </w:t>
      </w:r>
    </w:p>
    <w:p w14:paraId="0F1CEAF9" w14:textId="3D30CBFA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d’imprimer et de publier de la musique polyphonique.</w:t>
      </w:r>
    </w:p>
    <w:p w14:paraId="636F16B7" w14:textId="6AB9627F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1575 – Edition des « Cantiones sacrae » anthologie de motets latins (17 de Tallis et 17 de Byrd </w:t>
      </w:r>
    </w:p>
    <w:p w14:paraId="2EEDE563" w14:textId="77777777" w:rsidR="00863088" w:rsidRDefault="00863088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>
        <w:rPr>
          <w:rFonts w:ascii="Vijaya" w:hAnsi="Vijaya" w:cs="Vijaya"/>
          <w:sz w:val="28"/>
          <w:szCs w:val="28"/>
        </w:rPr>
        <w:t>En référence aux</w:t>
      </w:r>
      <w:r w:rsidR="00667AD9" w:rsidRPr="00252C9D">
        <w:rPr>
          <w:rFonts w:ascii="Vijaya" w:hAnsi="Vijaya" w:cs="Vijaya"/>
          <w:sz w:val="28"/>
          <w:szCs w:val="28"/>
        </w:rPr>
        <w:t xml:space="preserve"> 17 ans de règne ?), premier livre de musique polyphonique qui parait dans </w:t>
      </w:r>
    </w:p>
    <w:p w14:paraId="754F5008" w14:textId="7E2C1B5E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le cadre </w:t>
      </w:r>
      <w:r w:rsidR="00863088">
        <w:rPr>
          <w:rFonts w:ascii="Vijaya" w:hAnsi="Vijaya" w:cs="Vijaya"/>
          <w:sz w:val="28"/>
          <w:szCs w:val="28"/>
        </w:rPr>
        <w:t>du privilège</w:t>
      </w:r>
      <w:r w:rsidRPr="00252C9D">
        <w:rPr>
          <w:rFonts w:ascii="Vijaya" w:hAnsi="Vijaya" w:cs="Vijaya"/>
          <w:sz w:val="28"/>
          <w:szCs w:val="28"/>
        </w:rPr>
        <w:t>.</w:t>
      </w:r>
    </w:p>
    <w:p w14:paraId="7EBE3EAF" w14:textId="33C7289E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1577 – difficultés financières et demande de soutien à Elisabeth Ière, notant qu’il a jusqu’alors </w:t>
      </w:r>
    </w:p>
    <w:p w14:paraId="6377C279" w14:textId="2BC6761D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« servi votre Majesté et vos ancêtres royaux durant ces quarante années ». 4 souverains !</w:t>
      </w:r>
    </w:p>
    <w:p w14:paraId="046C8263" w14:textId="77777777" w:rsidR="00667AD9" w:rsidRPr="00252C9D" w:rsidRDefault="00667AD9" w:rsidP="00667AD9">
      <w:pPr>
        <w:jc w:val="center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* * * * * * *</w:t>
      </w:r>
    </w:p>
    <w:p w14:paraId="51D2CF0E" w14:textId="5D397D77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Période de très grande instabilité politique et religieuse.</w:t>
      </w:r>
      <w:r w:rsidRPr="00252C9D">
        <w:rPr>
          <w:rFonts w:ascii="Vijaya" w:hAnsi="Vijaya" w:cs="Vijaya"/>
          <w:sz w:val="28"/>
          <w:szCs w:val="28"/>
        </w:rPr>
        <w:br/>
        <w:t xml:space="preserve">Sa fonction est de fournir de la musique convenable au culte dans n’importe quel style, pourvu qu’il </w:t>
      </w:r>
    </w:p>
    <w:p w14:paraId="1F5E23AE" w14:textId="3EF6A417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corresponde au propos des autorités ecclésiastiques.</w:t>
      </w:r>
    </w:p>
    <w:p w14:paraId="4878786F" w14:textId="4F9E7D64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Mention spéciale pour « Spem in alium numquam habui » (Je n’espère en nul autre), chef d’œuvre </w:t>
      </w:r>
    </w:p>
    <w:p w14:paraId="50B10A7F" w14:textId="6080A5DF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du maître. Sur un modèle de d’Alessandro Striggio composé en 1561 « Ecce beatam </w:t>
      </w:r>
    </w:p>
    <w:p w14:paraId="32EC919D" w14:textId="68EE1B2A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lucem », à l’occasion de la venue du cardinal Hippolyte d’Este à Florence. Elle fut donnée </w:t>
      </w:r>
    </w:p>
    <w:p w14:paraId="389B07F5" w14:textId="53DCC677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à Londres en 1567 et le duc de Norfolk suggéra à Tallis de rivaliser pour défendre les </w:t>
      </w:r>
    </w:p>
    <w:p w14:paraId="59DD4C7F" w14:textId="1B470BB9" w:rsidR="00667AD9" w:rsidRPr="00252C9D" w:rsidRDefault="00804B1E" w:rsidP="00804B1E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B41F524" wp14:editId="25200E68">
            <wp:simplePos x="0" y="0"/>
            <wp:positionH relativeFrom="column">
              <wp:posOffset>2049780</wp:posOffset>
            </wp:positionH>
            <wp:positionV relativeFrom="paragraph">
              <wp:posOffset>299720</wp:posOffset>
            </wp:positionV>
            <wp:extent cx="2093595" cy="1176655"/>
            <wp:effectExtent l="0" t="0" r="1905" b="4445"/>
            <wp:wrapTight wrapText="bothSides">
              <wp:wrapPolygon edited="0">
                <wp:start x="0" y="0"/>
                <wp:lineTo x="0" y="21332"/>
                <wp:lineTo x="21423" y="21332"/>
                <wp:lineTo x="21423" y="0"/>
                <wp:lineTo x="0" y="0"/>
              </wp:wrapPolygon>
            </wp:wrapTight>
            <wp:docPr id="1355901778" name="Image 1355901778" descr="Vox Cast - Thomas Weel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x Cast - Thomas Weelk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AD9" w:rsidRPr="00252C9D">
        <w:rPr>
          <w:rFonts w:ascii="Vijaya" w:hAnsi="Vijaya" w:cs="Vijaya"/>
          <w:sz w:val="28"/>
          <w:szCs w:val="28"/>
        </w:rPr>
        <w:t>couleurs de l’Angleterre. Défi relevé entre 1567 et 1573. (huit chœurs à cinq voix)</w:t>
      </w:r>
      <w:r w:rsidR="00667AD9" w:rsidRPr="00252C9D">
        <w:rPr>
          <w:rFonts w:ascii="Vijaya" w:hAnsi="Vijaya" w:cs="Vijaya"/>
          <w:sz w:val="28"/>
          <w:szCs w:val="28"/>
        </w:rPr>
        <w:br w:type="page"/>
      </w:r>
    </w:p>
    <w:p w14:paraId="19CC87B8" w14:textId="77777777" w:rsidR="00667AD9" w:rsidRPr="00252C9D" w:rsidRDefault="00667AD9" w:rsidP="00667AD9">
      <w:pPr>
        <w:jc w:val="center"/>
        <w:rPr>
          <w:rFonts w:ascii="Vijaya" w:hAnsi="Vijaya" w:cs="Vijaya"/>
          <w:b/>
          <w:bCs/>
          <w:sz w:val="72"/>
          <w:szCs w:val="72"/>
        </w:rPr>
      </w:pPr>
      <w:r w:rsidRPr="00252C9D">
        <w:rPr>
          <w:rFonts w:ascii="Vijaya" w:hAnsi="Vijaya" w:cs="Vijaya"/>
          <w:b/>
          <w:bCs/>
          <w:sz w:val="72"/>
          <w:szCs w:val="72"/>
        </w:rPr>
        <w:lastRenderedPageBreak/>
        <w:t>William BYRD</w:t>
      </w:r>
    </w:p>
    <w:p w14:paraId="567F60AE" w14:textId="32336EE1" w:rsidR="00667AD9" w:rsidRPr="00252C9D" w:rsidRDefault="00667AD9" w:rsidP="00667AD9">
      <w:pPr>
        <w:jc w:val="center"/>
        <w:rPr>
          <w:rFonts w:ascii="Vijaya" w:hAnsi="Vijaya" w:cs="Vijaya"/>
          <w:sz w:val="32"/>
          <w:szCs w:val="32"/>
        </w:rPr>
      </w:pPr>
      <w:r w:rsidRPr="00252C9D">
        <w:rPr>
          <w:rFonts w:ascii="Vijaya" w:hAnsi="Vijaya" w:cs="Vijaya"/>
          <w:sz w:val="32"/>
          <w:szCs w:val="32"/>
        </w:rPr>
        <w:t>« Le génie novateur protégé »</w:t>
      </w:r>
    </w:p>
    <w:p w14:paraId="6FACCDF2" w14:textId="77777777" w:rsidR="00667AD9" w:rsidRPr="00252C9D" w:rsidRDefault="00667AD9" w:rsidP="00667AD9">
      <w:pPr>
        <w:rPr>
          <w:rFonts w:ascii="Vijaya" w:hAnsi="Vijaya" w:cs="Vijaya"/>
          <w:sz w:val="16"/>
          <w:szCs w:val="16"/>
        </w:rPr>
      </w:pPr>
    </w:p>
    <w:p w14:paraId="5365BBD7" w14:textId="77777777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noProof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79B94520" wp14:editId="539DC453">
            <wp:simplePos x="0" y="0"/>
            <wp:positionH relativeFrom="column">
              <wp:posOffset>4276255</wp:posOffset>
            </wp:positionH>
            <wp:positionV relativeFrom="paragraph">
              <wp:posOffset>82385</wp:posOffset>
            </wp:positionV>
            <wp:extent cx="1302385" cy="1891665"/>
            <wp:effectExtent l="0" t="0" r="0" b="0"/>
            <wp:wrapTight wrapText="bothSides">
              <wp:wrapPolygon edited="0">
                <wp:start x="0" y="0"/>
                <wp:lineTo x="0" y="21317"/>
                <wp:lineTo x="21168" y="21317"/>
                <wp:lineTo x="21168" y="0"/>
                <wp:lineTo x="0" y="0"/>
              </wp:wrapPolygon>
            </wp:wrapTight>
            <wp:docPr id="28" name="Image 27" descr="Description de cette image, également commentée ci-a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scription de cette image, également commentée ci-aprè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2C9D">
        <w:rPr>
          <w:rFonts w:ascii="Vijaya" w:hAnsi="Vijaya" w:cs="Vijaya"/>
          <w:b/>
          <w:bCs/>
          <w:sz w:val="28"/>
          <w:szCs w:val="28"/>
        </w:rPr>
        <w:t>Compositeur</w:t>
      </w:r>
    </w:p>
    <w:p w14:paraId="00E41BEC" w14:textId="77777777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 xml:space="preserve">Né à Londres </w:t>
      </w:r>
      <w:r w:rsidRPr="00252C9D">
        <w:rPr>
          <w:rFonts w:ascii="Vijaya" w:hAnsi="Vijaya" w:cs="Vijaya"/>
          <w:b/>
          <w:bCs/>
          <w:i/>
          <w:iCs/>
          <w:sz w:val="28"/>
          <w:szCs w:val="28"/>
        </w:rPr>
        <w:t>ca</w:t>
      </w:r>
      <w:r w:rsidRPr="00252C9D">
        <w:rPr>
          <w:rFonts w:ascii="Vijaya" w:hAnsi="Vijaya" w:cs="Vijaya"/>
          <w:b/>
          <w:bCs/>
          <w:sz w:val="28"/>
          <w:szCs w:val="28"/>
        </w:rPr>
        <w:t xml:space="preserve"> 1540.</w:t>
      </w:r>
    </w:p>
    <w:p w14:paraId="4A0FE707" w14:textId="77777777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>Mort à Stondon Massey, Essex en 1623.</w:t>
      </w:r>
      <w:r w:rsidRPr="00252C9D">
        <w:rPr>
          <w:noProof/>
          <w:sz w:val="48"/>
          <w:szCs w:val="48"/>
        </w:rPr>
        <w:t xml:space="preserve"> </w:t>
      </w:r>
    </w:p>
    <w:p w14:paraId="5F1EDD85" w14:textId="77777777" w:rsidR="00667AD9" w:rsidRPr="00252C9D" w:rsidRDefault="00667AD9" w:rsidP="00667AD9">
      <w:pPr>
        <w:jc w:val="center"/>
        <w:rPr>
          <w:rFonts w:ascii="Vijaya" w:hAnsi="Vijaya" w:cs="Vijaya"/>
          <w:sz w:val="28"/>
          <w:szCs w:val="28"/>
        </w:rPr>
      </w:pPr>
      <w:bookmarkStart w:id="3" w:name="_Hlk186739724"/>
      <w:r w:rsidRPr="00252C9D">
        <w:rPr>
          <w:rFonts w:ascii="Vijaya" w:hAnsi="Vijaya" w:cs="Vijaya"/>
          <w:sz w:val="28"/>
          <w:szCs w:val="28"/>
        </w:rPr>
        <w:t>* * * * * * *</w:t>
      </w:r>
    </w:p>
    <w:bookmarkEnd w:id="3"/>
    <w:p w14:paraId="3E2524C9" w14:textId="77777777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Compositeur le plus important de la période élisabéthaine.</w:t>
      </w:r>
    </w:p>
    <w:p w14:paraId="32011B52" w14:textId="77777777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Compositions d’une profondeur qui dépasse celle de ses contemporains.</w:t>
      </w:r>
    </w:p>
    <w:p w14:paraId="343AFEB1" w14:textId="77777777" w:rsidR="00AD5D04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Capacité à combiner une maîtrise technique et une expressivité sans </w:t>
      </w:r>
    </w:p>
    <w:p w14:paraId="60E516DB" w14:textId="77777777" w:rsidR="00AD5D04" w:rsidRDefault="00667AD9" w:rsidP="00AD5D04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égal, dans tous les domaines (vocal, instrumental, sacré, </w:t>
      </w:r>
    </w:p>
    <w:p w14:paraId="6159BDEA" w14:textId="77777777" w:rsidR="00AD5D04" w:rsidRDefault="00667AD9" w:rsidP="00AD5D04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profane), son œuvre atteint un haut niveau inégalé à son </w:t>
      </w:r>
    </w:p>
    <w:p w14:paraId="6F81ECA2" w14:textId="4FAAAA72" w:rsidR="00667AD9" w:rsidRPr="00252C9D" w:rsidRDefault="00667AD9" w:rsidP="00AD5D04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époque.</w:t>
      </w:r>
    </w:p>
    <w:p w14:paraId="665FE681" w14:textId="77777777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</w:p>
    <w:p w14:paraId="4E189D6E" w14:textId="7EDAFD46" w:rsidR="00AD5D04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Famille résolument catholique</w:t>
      </w:r>
      <w:r w:rsidR="00804B1E">
        <w:rPr>
          <w:rFonts w:ascii="Vijaya" w:hAnsi="Vijaya" w:cs="Vijaya"/>
          <w:sz w:val="28"/>
          <w:szCs w:val="28"/>
        </w:rPr>
        <w:t>.</w:t>
      </w:r>
      <w:r w:rsidRPr="00252C9D">
        <w:rPr>
          <w:rFonts w:ascii="Vijaya" w:hAnsi="Vijaya" w:cs="Vijaya"/>
          <w:sz w:val="28"/>
          <w:szCs w:val="28"/>
        </w:rPr>
        <w:t xml:space="preserve"> </w:t>
      </w:r>
      <w:r w:rsidR="00804B1E">
        <w:rPr>
          <w:rFonts w:ascii="Vijaya" w:hAnsi="Vijaya" w:cs="Vijaya"/>
          <w:sz w:val="28"/>
          <w:szCs w:val="28"/>
        </w:rPr>
        <w:t>C</w:t>
      </w:r>
      <w:r w:rsidRPr="00252C9D">
        <w:rPr>
          <w:rFonts w:ascii="Vijaya" w:hAnsi="Vijaya" w:cs="Vijaya"/>
          <w:sz w:val="28"/>
          <w:szCs w:val="28"/>
        </w:rPr>
        <w:t xml:space="preserve">onserve durant le règne d’Elisabeth Ier des liens avec d’autres </w:t>
      </w:r>
    </w:p>
    <w:p w14:paraId="081AD32F" w14:textId="4AD7A66E" w:rsidR="00667AD9" w:rsidRPr="00252C9D" w:rsidRDefault="00667AD9" w:rsidP="00AD5D04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familles catholiques puissantes.</w:t>
      </w:r>
    </w:p>
    <w:p w14:paraId="78F3B166" w14:textId="77777777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Formation de choriste à la chapelle royale, </w:t>
      </w:r>
      <w:r w:rsidRPr="00863088">
        <w:rPr>
          <w:rFonts w:ascii="Vijaya" w:hAnsi="Vijaya" w:cs="Vijaya"/>
          <w:b/>
          <w:bCs/>
          <w:sz w:val="28"/>
          <w:szCs w:val="28"/>
        </w:rPr>
        <w:t>élève de Tallis</w:t>
      </w:r>
      <w:r w:rsidRPr="00252C9D">
        <w:rPr>
          <w:rFonts w:ascii="Vijaya" w:hAnsi="Vijaya" w:cs="Vijaya"/>
          <w:sz w:val="28"/>
          <w:szCs w:val="28"/>
        </w:rPr>
        <w:t xml:space="preserve">, qui deviendra ami intime. Témoin de </w:t>
      </w:r>
    </w:p>
    <w:p w14:paraId="37E987F2" w14:textId="77777777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son testament et reçoit en 1575, avec lui le premier privilège exclusif pour imprimer de la </w:t>
      </w:r>
    </w:p>
    <w:p w14:paraId="15112C5A" w14:textId="77777777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musique anglaise.</w:t>
      </w:r>
    </w:p>
    <w:p w14:paraId="4EDF3F94" w14:textId="77777777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Mars 1563 – organiste de la cathédrale de Lincoln, où il reste jusqu’en 1570.</w:t>
      </w:r>
    </w:p>
    <w:p w14:paraId="6596E429" w14:textId="77777777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Il y fait travailler les choristes, dirige la musique et joue de l’orgue durant les services.</w:t>
      </w:r>
    </w:p>
    <w:p w14:paraId="68BBD91A" w14:textId="77777777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Le doyen et le chapitre, enclins au puritanisme, considèrent son jeu comme trop élaboré et </w:t>
      </w:r>
    </w:p>
    <w:p w14:paraId="09849CFB" w14:textId="77777777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« papiste ».</w:t>
      </w:r>
    </w:p>
    <w:p w14:paraId="3F86F731" w14:textId="77777777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1569 – suspendu et ne reçoit plus de salaire, peut-être après une dispute entre un établissement </w:t>
      </w:r>
    </w:p>
    <w:p w14:paraId="37C5DA82" w14:textId="77777777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conservateur et un jeune compositeur têtu tentant des expériences musicales.</w:t>
      </w:r>
    </w:p>
    <w:p w14:paraId="3C5C808C" w14:textId="77777777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Février 1572 – serment comme « gentleman » de la chapelle royale, remplaçant le compositeur </w:t>
      </w:r>
    </w:p>
    <w:p w14:paraId="43BC5419" w14:textId="77777777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Robert Parsons, qui s’était noyé à Newark-upon-Trent (près de Lincoln) en janvier</w:t>
      </w:r>
    </w:p>
    <w:p w14:paraId="3602BEE2" w14:textId="21B58055" w:rsidR="00667AD9" w:rsidRPr="00252C9D" w:rsidRDefault="00667AD9" w:rsidP="009658C4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Byrd a utilisé les relations avec de puissantes familles catholiques, courtisans de la reine.</w:t>
      </w:r>
    </w:p>
    <w:p w14:paraId="2261BB78" w14:textId="77777777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Ascension rapide à la chapelle royale. </w:t>
      </w:r>
    </w:p>
    <w:p w14:paraId="1A61BC7E" w14:textId="77777777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1575 – organiste de la chapelle, poste qu’il partage avec </w:t>
      </w:r>
      <w:r w:rsidRPr="00863088">
        <w:rPr>
          <w:rFonts w:ascii="Vijaya" w:hAnsi="Vijaya" w:cs="Vijaya"/>
          <w:b/>
          <w:bCs/>
          <w:sz w:val="28"/>
          <w:szCs w:val="28"/>
        </w:rPr>
        <w:t>Tallis</w:t>
      </w:r>
      <w:r w:rsidRPr="00252C9D">
        <w:rPr>
          <w:rFonts w:ascii="Vijaya" w:hAnsi="Vijaya" w:cs="Vijaya"/>
          <w:sz w:val="28"/>
          <w:szCs w:val="28"/>
        </w:rPr>
        <w:t>.</w:t>
      </w:r>
    </w:p>
    <w:p w14:paraId="3288F5B5" w14:textId="6B18A89C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Byrd évolue avec facilité parmi les plus hauts rangs de l’aristocratie </w:t>
      </w:r>
      <w:r w:rsidR="00863088" w:rsidRPr="00252C9D">
        <w:rPr>
          <w:rFonts w:ascii="Vijaya" w:hAnsi="Vijaya" w:cs="Vijaya"/>
          <w:sz w:val="28"/>
          <w:szCs w:val="28"/>
        </w:rPr>
        <w:t>élisabéthaine</w:t>
      </w:r>
      <w:r w:rsidRPr="00252C9D">
        <w:rPr>
          <w:rFonts w:ascii="Vijaya" w:hAnsi="Vijaya" w:cs="Vijaya"/>
          <w:sz w:val="28"/>
          <w:szCs w:val="28"/>
        </w:rPr>
        <w:t>.</w:t>
      </w:r>
    </w:p>
    <w:p w14:paraId="3A0FB6A9" w14:textId="77777777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1577 – demande de subsides à la reine. Il reçoit les revenus d’un bail du manoir de Longney, dans </w:t>
      </w:r>
    </w:p>
    <w:p w14:paraId="07DF3B6D" w14:textId="77777777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le Gloucestershire, témoignant de l’estime de la reine.</w:t>
      </w:r>
    </w:p>
    <w:p w14:paraId="19F789C2" w14:textId="77777777" w:rsidR="00667AD9" w:rsidRPr="00252C9D" w:rsidRDefault="00667AD9" w:rsidP="00667AD9">
      <w:pPr>
        <w:widowControl/>
        <w:spacing w:line="259" w:lineRule="auto"/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Pendant quinze ans, troubles religieux en Angleterre. </w:t>
      </w:r>
      <w:r w:rsidRPr="00252C9D">
        <w:rPr>
          <w:rFonts w:ascii="Vijaya" w:hAnsi="Vijaya" w:cs="Vijaya"/>
          <w:b/>
          <w:bCs/>
          <w:sz w:val="28"/>
          <w:szCs w:val="28"/>
        </w:rPr>
        <w:t xml:space="preserve">Excommunication en 1570 d’Elisabeth Ier et </w:t>
      </w:r>
    </w:p>
    <w:p w14:paraId="486CA40E" w14:textId="77777777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>menaces continuelles de rébellion catholique</w:t>
      </w:r>
      <w:r w:rsidRPr="00252C9D">
        <w:rPr>
          <w:rFonts w:ascii="Vijaya" w:hAnsi="Vijaya" w:cs="Vijaya"/>
          <w:sz w:val="28"/>
          <w:szCs w:val="28"/>
        </w:rPr>
        <w:t xml:space="preserve">. Des anglais se sont formés à la prêtrise au </w:t>
      </w:r>
    </w:p>
    <w:p w14:paraId="0ADE78FE" w14:textId="77777777" w:rsidR="00667AD9" w:rsidRPr="00252C9D" w:rsidRDefault="00667AD9" w:rsidP="00667AD9">
      <w:pPr>
        <w:widowControl/>
        <w:spacing w:line="259" w:lineRule="auto"/>
        <w:ind w:left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College anglais de Rome et reviennent secrètement en Angleterre. Capturés, ils sont jugés et exécutés, tel Edmund Campion en 1581, pour qui Byrd composé un « consort song » intitulé : « Why do I use my paper, ink and pen ? » (Pourquoi utilise-je mon papier, mon encre et ma plume ?)</w:t>
      </w:r>
    </w:p>
    <w:p w14:paraId="13D45BD4" w14:textId="77777777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1577 – Lois à l’encontre des catholiques. Amendes substantielles exigées pour les contrevenants à </w:t>
      </w:r>
    </w:p>
    <w:p w14:paraId="54D3864B" w14:textId="77777777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l’obligation d’assister aux services anglicans.</w:t>
      </w:r>
    </w:p>
    <w:p w14:paraId="203E4DD2" w14:textId="329D51DA" w:rsidR="00667AD9" w:rsidRPr="00252C9D" w:rsidRDefault="00667AD9" w:rsidP="009658C4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Sa maison est périodiquement fouillée pour suspicion d’accueil de Jésuites !</w:t>
      </w:r>
    </w:p>
    <w:p w14:paraId="113C28AA" w14:textId="77777777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Byrd compose pour les offices catholiques secrets, contenus dans les deux volumes de « Cantiones </w:t>
      </w:r>
    </w:p>
    <w:p w14:paraId="4BF0BE26" w14:textId="77777777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sacrae » de 1589 et 1591. Chantés secrètement ?</w:t>
      </w:r>
    </w:p>
    <w:p w14:paraId="6DBBA114" w14:textId="77777777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La captivité babylonienne des Israélites devient une métaphore de la souffrance des catholiques </w:t>
      </w:r>
    </w:p>
    <w:p w14:paraId="521F5DF9" w14:textId="788A27D7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lastRenderedPageBreak/>
        <w:t xml:space="preserve">anglais, peuple persécuté, exilé, implorant le salut qui viendra assurément de leur fidélité à </w:t>
      </w:r>
    </w:p>
    <w:p w14:paraId="1864EDE7" w14:textId="03EFF9DE" w:rsidR="009658C4" w:rsidRPr="00252C9D" w:rsidRDefault="00667AD9" w:rsidP="009658C4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la vraie foi. </w:t>
      </w:r>
    </w:p>
    <w:p w14:paraId="029CE76C" w14:textId="49872F4E" w:rsidR="00667AD9" w:rsidRPr="00252C9D" w:rsidRDefault="00667AD9" w:rsidP="009658C4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La reine Elisabeth reconnait son génie et lui fait la faveur de renouveler son privilège </w:t>
      </w:r>
    </w:p>
    <w:p w14:paraId="5866CD8F" w14:textId="77777777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d’imprimeur (seul à partir de 1587).</w:t>
      </w:r>
    </w:p>
    <w:p w14:paraId="4160C7B0" w14:textId="77777777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1593 – Les lois contre les catholiques deviennent encore plus sévères. Byrd quitte le centre de </w:t>
      </w:r>
    </w:p>
    <w:p w14:paraId="38D98647" w14:textId="77777777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Londres pour une ferme dans le village de Stondon Massey, près d’Ingatestone dans </w:t>
      </w:r>
    </w:p>
    <w:p w14:paraId="0C011562" w14:textId="77777777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l’Essex. Il rejoint et compose pour une communauté catholique isolée</w:t>
      </w:r>
    </w:p>
    <w:p w14:paraId="60502188" w14:textId="62C8551A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4 juillet 1623 – mort à Stondon Massey où il souhaite être inhumé (écrit dans son testament) dans le </w:t>
      </w:r>
    </w:p>
    <w:p w14:paraId="7D234B59" w14:textId="77777777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cimetière autour de l’église…</w:t>
      </w:r>
    </w:p>
    <w:p w14:paraId="4E0E9994" w14:textId="32F7C028" w:rsidR="00667AD9" w:rsidRPr="00252C9D" w:rsidRDefault="00667AD9" w:rsidP="00667AD9">
      <w:pPr>
        <w:jc w:val="center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* * * * * * *</w:t>
      </w:r>
    </w:p>
    <w:p w14:paraId="2126B389" w14:textId="2CD968C8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Esprit curieux et intellect analytique profond. Intemporel et universel.</w:t>
      </w:r>
    </w:p>
    <w:p w14:paraId="64C25068" w14:textId="0057074E" w:rsidR="00667AD9" w:rsidRPr="00863088" w:rsidRDefault="00667AD9" w:rsidP="00667AD9">
      <w:pPr>
        <w:widowControl/>
        <w:spacing w:line="259" w:lineRule="auto"/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Hommages fréquents de ses contemporains, collègues compositeurs et ses élèves, tel </w:t>
      </w:r>
      <w:r w:rsidRPr="00863088">
        <w:rPr>
          <w:rFonts w:ascii="Vijaya" w:hAnsi="Vijaya" w:cs="Vijaya"/>
          <w:b/>
          <w:bCs/>
          <w:sz w:val="28"/>
          <w:szCs w:val="28"/>
        </w:rPr>
        <w:t xml:space="preserve">Thomas </w:t>
      </w:r>
    </w:p>
    <w:p w14:paraId="0D93841F" w14:textId="77777777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863088">
        <w:rPr>
          <w:rFonts w:ascii="Vijaya" w:hAnsi="Vijaya" w:cs="Vijaya"/>
          <w:b/>
          <w:bCs/>
          <w:sz w:val="28"/>
          <w:szCs w:val="28"/>
        </w:rPr>
        <w:t>Tomkins</w:t>
      </w:r>
      <w:r w:rsidRPr="00252C9D">
        <w:rPr>
          <w:rFonts w:ascii="Vijaya" w:hAnsi="Vijaya" w:cs="Vijaya"/>
          <w:sz w:val="28"/>
          <w:szCs w:val="28"/>
        </w:rPr>
        <w:t xml:space="preserve"> en 1622 , dédie l’un de ses madrigaux à son « ancien et très respecté maître, </w:t>
      </w:r>
    </w:p>
    <w:p w14:paraId="6F4040AC" w14:textId="0A9798E5" w:rsidR="00667AD9" w:rsidRPr="00252C9D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William Byrd »</w:t>
      </w:r>
    </w:p>
    <w:p w14:paraId="5AC71957" w14:textId="76523175" w:rsidR="00667AD9" w:rsidRPr="00252C9D" w:rsidRDefault="00667AD9" w:rsidP="00667AD9">
      <w:pPr>
        <w:widowControl/>
        <w:spacing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« Disposé à la gravité et à la piété » Henry Peacham, 1622. Musique convenant plutôt à un public </w:t>
      </w:r>
    </w:p>
    <w:p w14:paraId="2324172B" w14:textId="67D1793F" w:rsidR="00667AD9" w:rsidRDefault="00667AD9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privé, compatissant, qu’à la solennité d’une déclaration publique grandiose.</w:t>
      </w:r>
    </w:p>
    <w:p w14:paraId="36902AFD" w14:textId="77777777" w:rsidR="00274E1F" w:rsidRDefault="00274E1F" w:rsidP="00667AD9">
      <w:pPr>
        <w:widowControl/>
        <w:spacing w:line="259" w:lineRule="auto"/>
        <w:ind w:firstLine="708"/>
        <w:rPr>
          <w:rFonts w:ascii="Vijaya" w:hAnsi="Vijaya" w:cs="Vijaya"/>
          <w:sz w:val="28"/>
          <w:szCs w:val="28"/>
        </w:rPr>
      </w:pPr>
    </w:p>
    <w:p w14:paraId="5FC868EB" w14:textId="3DF6EE7E" w:rsidR="00274E1F" w:rsidRDefault="00274E1F" w:rsidP="00274E1F">
      <w:pPr>
        <w:widowControl/>
        <w:spacing w:line="259" w:lineRule="auto"/>
        <w:jc w:val="center"/>
        <w:rPr>
          <w:rFonts w:ascii="Vijaya" w:hAnsi="Vijaya" w:cs="Vijaya"/>
          <w:sz w:val="28"/>
          <w:szCs w:val="28"/>
        </w:rPr>
      </w:pPr>
      <w:r>
        <w:rPr>
          <w:noProof/>
        </w:rPr>
        <w:drawing>
          <wp:inline distT="0" distB="0" distL="0" distR="0" wp14:anchorId="46649295" wp14:editId="1BC032D6">
            <wp:extent cx="5658770" cy="3363402"/>
            <wp:effectExtent l="0" t="0" r="0" b="8890"/>
            <wp:docPr id="1549681972" name="Image 2" descr="Tallis: Spem in alium - Editorial notes - ed. Peter Gritton by petergritton 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llis: Spem in alium - Editorial notes - ed. Peter Gritton by petergritton  - Issu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50" cy="33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9212A" w14:textId="18743A8D" w:rsidR="00667AD9" w:rsidRPr="00252C9D" w:rsidRDefault="00667AD9" w:rsidP="00274E1F">
      <w:pPr>
        <w:widowControl/>
        <w:spacing w:line="259" w:lineRule="auto"/>
        <w:jc w:val="center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br w:type="page"/>
      </w:r>
    </w:p>
    <w:p w14:paraId="156A009B" w14:textId="77777777" w:rsidR="00667AD9" w:rsidRPr="00252C9D" w:rsidRDefault="00667AD9" w:rsidP="00667AD9">
      <w:pPr>
        <w:jc w:val="center"/>
        <w:rPr>
          <w:rFonts w:ascii="Vijaya" w:hAnsi="Vijaya" w:cs="Vijaya"/>
          <w:b/>
          <w:bCs/>
          <w:sz w:val="72"/>
          <w:szCs w:val="72"/>
        </w:rPr>
      </w:pPr>
      <w:r w:rsidRPr="00252C9D">
        <w:rPr>
          <w:rFonts w:ascii="Vijaya" w:hAnsi="Vijaya" w:cs="Vijaya"/>
          <w:b/>
          <w:bCs/>
          <w:sz w:val="72"/>
          <w:szCs w:val="72"/>
        </w:rPr>
        <w:lastRenderedPageBreak/>
        <w:t>John BULL</w:t>
      </w:r>
    </w:p>
    <w:p w14:paraId="1EA60491" w14:textId="77777777" w:rsidR="00667AD9" w:rsidRPr="00252C9D" w:rsidRDefault="00667AD9" w:rsidP="00667AD9">
      <w:pPr>
        <w:jc w:val="center"/>
        <w:rPr>
          <w:rFonts w:ascii="Vijaya" w:hAnsi="Vijaya" w:cs="Vijaya"/>
          <w:sz w:val="32"/>
          <w:szCs w:val="32"/>
        </w:rPr>
      </w:pPr>
      <w:r w:rsidRPr="00252C9D">
        <w:rPr>
          <w:rFonts w:ascii="Vijaya" w:hAnsi="Vijaya" w:cs="Vijaya"/>
          <w:sz w:val="32"/>
          <w:szCs w:val="32"/>
        </w:rPr>
        <w:t>« Le virtuose adultère »</w:t>
      </w:r>
    </w:p>
    <w:p w14:paraId="6209E260" w14:textId="77777777" w:rsidR="00667AD9" w:rsidRPr="00252C9D" w:rsidRDefault="00667AD9" w:rsidP="00667AD9">
      <w:pPr>
        <w:rPr>
          <w:rFonts w:ascii="Vijaya" w:hAnsi="Vijaya" w:cs="Vijaya"/>
          <w:sz w:val="16"/>
          <w:szCs w:val="16"/>
        </w:rPr>
      </w:pPr>
    </w:p>
    <w:p w14:paraId="303E6374" w14:textId="77777777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noProof/>
          <w:sz w:val="48"/>
          <w:szCs w:val="48"/>
        </w:rPr>
        <w:drawing>
          <wp:anchor distT="0" distB="0" distL="114300" distR="114300" simplePos="0" relativeHeight="251662336" behindDoc="1" locked="0" layoutInCell="1" allowOverlap="1" wp14:anchorId="66818CFA" wp14:editId="130A3115">
            <wp:simplePos x="0" y="0"/>
            <wp:positionH relativeFrom="column">
              <wp:posOffset>3806991</wp:posOffset>
            </wp:positionH>
            <wp:positionV relativeFrom="paragraph">
              <wp:posOffset>42655</wp:posOffset>
            </wp:positionV>
            <wp:extent cx="1819910" cy="2296160"/>
            <wp:effectExtent l="0" t="0" r="8890" b="8890"/>
            <wp:wrapTight wrapText="bothSides">
              <wp:wrapPolygon edited="0">
                <wp:start x="0" y="0"/>
                <wp:lineTo x="0" y="21504"/>
                <wp:lineTo x="21479" y="21504"/>
                <wp:lineTo x="21479" y="0"/>
                <wp:lineTo x="0" y="0"/>
              </wp:wrapPolygon>
            </wp:wrapTight>
            <wp:docPr id="29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2C9D">
        <w:rPr>
          <w:rFonts w:ascii="Vijaya" w:hAnsi="Vijaya" w:cs="Vijaya"/>
          <w:b/>
          <w:bCs/>
          <w:sz w:val="28"/>
          <w:szCs w:val="28"/>
        </w:rPr>
        <w:t>Compositeur, organiste, virginaliste et facteur d’orgues.</w:t>
      </w:r>
    </w:p>
    <w:p w14:paraId="647A262A" w14:textId="77777777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>Né à Radnorshire ? (Pays de Galles) en 1562-1563</w:t>
      </w:r>
    </w:p>
    <w:p w14:paraId="3D170EF8" w14:textId="77777777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>Mort à Anvers en 1628</w:t>
      </w:r>
    </w:p>
    <w:p w14:paraId="38A627A5" w14:textId="77777777" w:rsidR="00667AD9" w:rsidRPr="00252C9D" w:rsidRDefault="00667AD9" w:rsidP="00667AD9">
      <w:pPr>
        <w:jc w:val="center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* * * * * * *</w:t>
      </w:r>
    </w:p>
    <w:p w14:paraId="594BBFD4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Compositeur le plus talentueux de sa génération.</w:t>
      </w:r>
    </w:p>
    <w:p w14:paraId="4A0B0E84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Innovations extraordinaires dans la musique pour clavier.</w:t>
      </w:r>
      <w:r w:rsidRPr="00252C9D">
        <w:rPr>
          <w:noProof/>
          <w:sz w:val="48"/>
          <w:szCs w:val="48"/>
        </w:rPr>
        <w:t xml:space="preserve"> </w:t>
      </w:r>
    </w:p>
    <w:p w14:paraId="2538CA60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Lui-même virtuose remarquable !</w:t>
      </w:r>
    </w:p>
    <w:p w14:paraId="0EB89859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Ses compositions ont une influences fondamentales pour le développement de la musique anglaise pour virginal, mais aussi sur le continent.</w:t>
      </w:r>
    </w:p>
    <w:p w14:paraId="5AB94F25" w14:textId="77777777" w:rsidR="00667AD9" w:rsidRPr="00252C9D" w:rsidRDefault="00667AD9" w:rsidP="00667AD9">
      <w:pPr>
        <w:jc w:val="center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* * * * * * *</w:t>
      </w:r>
    </w:p>
    <w:p w14:paraId="121E1CDB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31 août 1573 – choriste à la cathédrale d’Hereford</w:t>
      </w:r>
    </w:p>
    <w:p w14:paraId="60431160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Elève de </w:t>
      </w:r>
      <w:r w:rsidRPr="00252C9D">
        <w:rPr>
          <w:rFonts w:ascii="Vijaya" w:hAnsi="Vijaya" w:cs="Vijaya"/>
          <w:b/>
          <w:bCs/>
          <w:sz w:val="28"/>
          <w:szCs w:val="28"/>
        </w:rPr>
        <w:t>William Byrd</w:t>
      </w:r>
      <w:r w:rsidRPr="00252C9D">
        <w:rPr>
          <w:rFonts w:ascii="Vijaya" w:hAnsi="Vijaya" w:cs="Vijaya"/>
          <w:sz w:val="28"/>
          <w:szCs w:val="28"/>
        </w:rPr>
        <w:t>.</w:t>
      </w:r>
    </w:p>
    <w:p w14:paraId="07FE6AFE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24 décembre 1582 – organiste à la cathédrale d’Hereford</w:t>
      </w:r>
    </w:p>
    <w:p w14:paraId="2EA2979F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Janvier 1586 – serment comme « gentleman » de la chapelle royale.</w:t>
      </w:r>
    </w:p>
    <w:p w14:paraId="2AF8CE1D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6 mars 1597 – « Lecteur public en musique » à Gresham College de Londres, </w:t>
      </w:r>
    </w:p>
    <w:p w14:paraId="2607EB14" w14:textId="77777777" w:rsidR="00667AD9" w:rsidRDefault="00667AD9" w:rsidP="00667AD9">
      <w:pPr>
        <w:ind w:left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sur recommandation personnelle de la reine. Pour 50 Livres par an, mais querelle juridique et salaire versé en novembre 1599 !</w:t>
      </w:r>
    </w:p>
    <w:p w14:paraId="2EDBA8C8" w14:textId="3841C3E6" w:rsidR="00274E1F" w:rsidRPr="00252C9D" w:rsidRDefault="00274E1F" w:rsidP="00274E1F">
      <w:pPr>
        <w:rPr>
          <w:rFonts w:ascii="Vijaya" w:hAnsi="Vijaya" w:cs="Vijaya"/>
          <w:sz w:val="28"/>
          <w:szCs w:val="28"/>
        </w:rPr>
      </w:pPr>
      <w:r>
        <w:rPr>
          <w:rFonts w:ascii="Vijaya" w:hAnsi="Vijaya" w:cs="Vijaya"/>
          <w:sz w:val="28"/>
          <w:szCs w:val="28"/>
        </w:rPr>
        <w:t>1601 : voyage en France e t en Allemagne</w:t>
      </w:r>
    </w:p>
    <w:p w14:paraId="18D22F1E" w14:textId="77777777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>24 mars 1603 – Funérailles d’Elisabeth Ière</w:t>
      </w:r>
    </w:p>
    <w:p w14:paraId="52664500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Avril 1605 – organiste de Jacques Ier pour 40 Livres par an.</w:t>
      </w:r>
    </w:p>
    <w:p w14:paraId="3871E632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>20 décembre 1607</w:t>
      </w:r>
      <w:r w:rsidRPr="00252C9D">
        <w:rPr>
          <w:rFonts w:ascii="Vijaya" w:hAnsi="Vijaya" w:cs="Vijaya"/>
          <w:sz w:val="28"/>
          <w:szCs w:val="28"/>
        </w:rPr>
        <w:t xml:space="preserve"> – on lui demande de démissionner de son poste de lecteur, car il a eu un enfant </w:t>
      </w:r>
    </w:p>
    <w:p w14:paraId="0498D3CD" w14:textId="77777777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hors mariage !</w:t>
      </w:r>
    </w:p>
    <w:p w14:paraId="76020575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Emploi comme facteur d’orgues pour compléter ses revenus…</w:t>
      </w:r>
    </w:p>
    <w:p w14:paraId="460D975B" w14:textId="77777777" w:rsidR="00274E1F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>Août 1613</w:t>
      </w:r>
      <w:r w:rsidRPr="00252C9D">
        <w:rPr>
          <w:rFonts w:ascii="Vijaya" w:hAnsi="Vijaya" w:cs="Vijaya"/>
          <w:sz w:val="28"/>
          <w:szCs w:val="28"/>
        </w:rPr>
        <w:t xml:space="preserve"> – accusé de mauvaise conduite sexuelle, </w:t>
      </w:r>
      <w:r w:rsidR="00274E1F">
        <w:rPr>
          <w:rFonts w:ascii="Vijaya" w:hAnsi="Vijaya" w:cs="Vijaya"/>
          <w:sz w:val="28"/>
          <w:szCs w:val="28"/>
        </w:rPr>
        <w:t xml:space="preserve">« incontinences, adultère et autres crimes </w:t>
      </w:r>
    </w:p>
    <w:p w14:paraId="488211E2" w14:textId="3C20814F" w:rsidR="00667AD9" w:rsidRPr="00252C9D" w:rsidRDefault="00274E1F" w:rsidP="00274E1F">
      <w:pPr>
        <w:ind w:firstLine="708"/>
        <w:rPr>
          <w:rFonts w:ascii="Vijaya" w:hAnsi="Vijaya" w:cs="Vijaya"/>
          <w:sz w:val="28"/>
          <w:szCs w:val="28"/>
        </w:rPr>
      </w:pPr>
      <w:r>
        <w:rPr>
          <w:rFonts w:ascii="Vijaya" w:hAnsi="Vijaya" w:cs="Vijaya"/>
          <w:sz w:val="28"/>
          <w:szCs w:val="28"/>
        </w:rPr>
        <w:t xml:space="preserve">graves », </w:t>
      </w:r>
      <w:r w:rsidR="00667AD9" w:rsidRPr="00252C9D">
        <w:rPr>
          <w:rFonts w:ascii="Vijaya" w:hAnsi="Vijaya" w:cs="Vijaya"/>
          <w:sz w:val="28"/>
          <w:szCs w:val="28"/>
        </w:rPr>
        <w:t>il quitte l’Angleterre pour toujours !</w:t>
      </w:r>
    </w:p>
    <w:p w14:paraId="40F4F427" w14:textId="77777777" w:rsidR="00667AD9" w:rsidRPr="00252C9D" w:rsidRDefault="00667AD9" w:rsidP="00667AD9">
      <w:pPr>
        <w:ind w:left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Selon l’archevêque de Canterbury : « l’homme possède plus de musique que d’honnêteté et est aussi célèbre pour gâter la virginité que pour toucher les orgues et les virginals. »</w:t>
      </w:r>
    </w:p>
    <w:p w14:paraId="104748F9" w14:textId="77777777" w:rsidR="00667AD9" w:rsidRPr="00252C9D" w:rsidRDefault="00667AD9" w:rsidP="00667AD9">
      <w:pPr>
        <w:jc w:val="center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* * * * * * *</w:t>
      </w:r>
    </w:p>
    <w:p w14:paraId="19C732E7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Saint-Michel 1613 – organiste de l’archiduc Albert à Bruxelles. Collègue de Peter Philips !</w:t>
      </w:r>
    </w:p>
    <w:p w14:paraId="09F89579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>Septembre 1614</w:t>
      </w:r>
      <w:r w:rsidRPr="00252C9D">
        <w:rPr>
          <w:rFonts w:ascii="Vijaya" w:hAnsi="Vijaya" w:cs="Vijaya"/>
          <w:sz w:val="28"/>
          <w:szCs w:val="28"/>
        </w:rPr>
        <w:t xml:space="preserve"> – congédié par l’archiduc sur insistance du roi Jacques Ier à cause de ses</w:t>
      </w:r>
    </w:p>
    <w:p w14:paraId="208AF65C" w14:textId="77777777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présumés « crimes d’incontinence, de fornication, d’adultère, et d’autres crimes graves… »</w:t>
      </w:r>
    </w:p>
    <w:p w14:paraId="0E19F221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ab/>
        <w:t>Toutefois, rémunéré jusqu’en 1618…</w:t>
      </w:r>
    </w:p>
    <w:p w14:paraId="146A9323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Septembre 1615 – organiste assistant à la cathédrale d’Anvers.</w:t>
      </w:r>
    </w:p>
    <w:p w14:paraId="01AD50F4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1626 – santé déclinante. Un adjoint est recruté…</w:t>
      </w:r>
    </w:p>
    <w:p w14:paraId="71075ADB" w14:textId="75386ED2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15 mars 1628 – décès à 66 ans</w:t>
      </w:r>
      <w:r w:rsidR="00274E1F">
        <w:rPr>
          <w:rFonts w:ascii="Vijaya" w:hAnsi="Vijaya" w:cs="Vijaya"/>
          <w:sz w:val="28"/>
          <w:szCs w:val="28"/>
        </w:rPr>
        <w:t>. Enterré dans la cathédrale d’Anvers.</w:t>
      </w:r>
    </w:p>
    <w:p w14:paraId="423588EF" w14:textId="77777777" w:rsidR="00667AD9" w:rsidRPr="00252C9D" w:rsidRDefault="00667AD9" w:rsidP="00667AD9">
      <w:pPr>
        <w:jc w:val="center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* * * * * * *</w:t>
      </w:r>
    </w:p>
    <w:p w14:paraId="1912E0D0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>Tomkins</w:t>
      </w:r>
      <w:r w:rsidRPr="00252C9D">
        <w:rPr>
          <w:rFonts w:ascii="Vijaya" w:hAnsi="Vijaya" w:cs="Vijaya"/>
          <w:sz w:val="28"/>
          <w:szCs w:val="28"/>
        </w:rPr>
        <w:t xml:space="preserve"> décrit l’écriture de Bull comme « bonne pour les mains » et celle de </w:t>
      </w:r>
      <w:r w:rsidRPr="00252C9D">
        <w:rPr>
          <w:rFonts w:ascii="Vijaya" w:hAnsi="Vijaya" w:cs="Vijaya"/>
          <w:b/>
          <w:bCs/>
          <w:sz w:val="28"/>
          <w:szCs w:val="28"/>
        </w:rPr>
        <w:t>Byrd</w:t>
      </w:r>
      <w:r w:rsidRPr="00252C9D">
        <w:rPr>
          <w:rFonts w:ascii="Vijaya" w:hAnsi="Vijaya" w:cs="Vijaya"/>
          <w:sz w:val="28"/>
          <w:szCs w:val="28"/>
        </w:rPr>
        <w:t xml:space="preserve"> comme « bonne pour son contenu ».</w:t>
      </w:r>
    </w:p>
    <w:p w14:paraId="04474ABB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Bull est souvent critiqué pour sa virtuosité primant trop sur la forme musicale.</w:t>
      </w:r>
    </w:p>
    <w:p w14:paraId="3E0AA021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</w:p>
    <w:p w14:paraId="38ADF4AB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A noter ses pièces intimes telles « Bull’s Goodnight » (La bonne nuit de Bull), « My Self » (Moi-même) et « My Grief » (Ma douleur), représentant ses états émotionnels contrastés.</w:t>
      </w:r>
    </w:p>
    <w:p w14:paraId="291F096D" w14:textId="77777777" w:rsidR="00667AD9" w:rsidRPr="00252C9D" w:rsidRDefault="00667AD9" w:rsidP="00667AD9">
      <w:pPr>
        <w:widowControl/>
        <w:spacing w:after="160" w:line="259" w:lineRule="auto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br w:type="page"/>
      </w:r>
    </w:p>
    <w:p w14:paraId="26B96EAB" w14:textId="77777777" w:rsidR="00667AD9" w:rsidRPr="00252C9D" w:rsidRDefault="00667AD9" w:rsidP="00667AD9">
      <w:pPr>
        <w:jc w:val="center"/>
        <w:rPr>
          <w:rFonts w:ascii="Vijaya" w:hAnsi="Vijaya" w:cs="Vijaya"/>
          <w:b/>
          <w:bCs/>
          <w:sz w:val="72"/>
          <w:szCs w:val="72"/>
        </w:rPr>
      </w:pPr>
      <w:r w:rsidRPr="00252C9D">
        <w:rPr>
          <w:rFonts w:ascii="Vijaya" w:hAnsi="Vijaya" w:cs="Vijaya"/>
          <w:b/>
          <w:bCs/>
          <w:sz w:val="72"/>
          <w:szCs w:val="72"/>
        </w:rPr>
        <w:lastRenderedPageBreak/>
        <w:t>John MORLEY</w:t>
      </w:r>
    </w:p>
    <w:p w14:paraId="32D76852" w14:textId="77777777" w:rsidR="00667AD9" w:rsidRPr="00252C9D" w:rsidRDefault="00667AD9" w:rsidP="00667AD9">
      <w:pPr>
        <w:jc w:val="center"/>
        <w:rPr>
          <w:rFonts w:ascii="Vijaya" w:hAnsi="Vijaya" w:cs="Vijaya"/>
          <w:sz w:val="32"/>
          <w:szCs w:val="32"/>
        </w:rPr>
      </w:pPr>
      <w:r w:rsidRPr="00252C9D">
        <w:rPr>
          <w:rFonts w:ascii="Vijaya" w:hAnsi="Vijaya" w:cs="Vijaya"/>
          <w:sz w:val="32"/>
          <w:szCs w:val="32"/>
        </w:rPr>
        <w:t>« L’espion madrigaliste »</w:t>
      </w:r>
    </w:p>
    <w:p w14:paraId="0CC9CF3C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</w:p>
    <w:p w14:paraId="351FE22D" w14:textId="77777777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909B971" wp14:editId="551BCA1D">
            <wp:simplePos x="0" y="0"/>
            <wp:positionH relativeFrom="column">
              <wp:posOffset>4180895</wp:posOffset>
            </wp:positionH>
            <wp:positionV relativeFrom="paragraph">
              <wp:posOffset>5439</wp:posOffset>
            </wp:positionV>
            <wp:extent cx="1363345" cy="1706880"/>
            <wp:effectExtent l="0" t="0" r="8255" b="7620"/>
            <wp:wrapTight wrapText="bothSides">
              <wp:wrapPolygon edited="0">
                <wp:start x="0" y="0"/>
                <wp:lineTo x="0" y="21455"/>
                <wp:lineTo x="21429" y="21455"/>
                <wp:lineTo x="21429" y="0"/>
                <wp:lineTo x="0" y="0"/>
              </wp:wrapPolygon>
            </wp:wrapTight>
            <wp:docPr id="20739692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2C9D">
        <w:rPr>
          <w:rFonts w:ascii="Vijaya" w:hAnsi="Vijaya" w:cs="Vijaya"/>
          <w:b/>
          <w:bCs/>
          <w:sz w:val="28"/>
          <w:szCs w:val="28"/>
        </w:rPr>
        <w:t>Compositeur, théoricien, rédacteur et éditeur.</w:t>
      </w:r>
    </w:p>
    <w:p w14:paraId="2334A6BA" w14:textId="77777777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 xml:space="preserve">Né </w:t>
      </w:r>
      <w:r w:rsidRPr="00252C9D">
        <w:rPr>
          <w:rFonts w:ascii="Vijaya" w:hAnsi="Vijaya" w:cs="Vijaya"/>
          <w:b/>
          <w:bCs/>
          <w:i/>
          <w:iCs/>
          <w:sz w:val="28"/>
          <w:szCs w:val="28"/>
        </w:rPr>
        <w:t>ca</w:t>
      </w:r>
      <w:r w:rsidRPr="00252C9D">
        <w:rPr>
          <w:rFonts w:ascii="Vijaya" w:hAnsi="Vijaya" w:cs="Vijaya"/>
          <w:b/>
          <w:bCs/>
          <w:sz w:val="28"/>
          <w:szCs w:val="28"/>
        </w:rPr>
        <w:t xml:space="preserve"> 1557. Son père est brasseur à Norwich, comté d’East Anglia. Bedeau entre 1562 et 1566.</w:t>
      </w:r>
    </w:p>
    <w:p w14:paraId="35ECE0E6" w14:textId="77777777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>Mort en 1602.</w:t>
      </w:r>
    </w:p>
    <w:p w14:paraId="5B7C9B4A" w14:textId="77777777" w:rsidR="00667AD9" w:rsidRPr="00252C9D" w:rsidRDefault="00667AD9" w:rsidP="00667AD9">
      <w:pPr>
        <w:jc w:val="center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* * * * * * *</w:t>
      </w:r>
    </w:p>
    <w:p w14:paraId="565E4783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Le compositeur de sa génération de loin le plus ouvert sur l’extérieur !</w:t>
      </w:r>
    </w:p>
    <w:p w14:paraId="79EA606D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L’importateur en Angleterre du madrigal italien.</w:t>
      </w:r>
      <w:r w:rsidRPr="00252C9D">
        <w:rPr>
          <w:rFonts w:ascii="Comic Sans MS" w:hAnsi="Comic Sans MS"/>
          <w:noProof/>
          <w:sz w:val="32"/>
          <w:szCs w:val="32"/>
        </w:rPr>
        <w:t xml:space="preserve"> </w:t>
      </w:r>
    </w:p>
    <w:p w14:paraId="2F822EC2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Œuvres vocales profanes de style italien, notamment avec des emprunts à Gastoldi par son langage dansé et léger.</w:t>
      </w:r>
    </w:p>
    <w:p w14:paraId="6BE421FA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Talents reconnus comme théoricien.</w:t>
      </w:r>
    </w:p>
    <w:p w14:paraId="29F86770" w14:textId="77777777" w:rsidR="00667AD9" w:rsidRPr="00252C9D" w:rsidRDefault="00667AD9" w:rsidP="00667AD9">
      <w:pPr>
        <w:jc w:val="center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* * * * * * *</w:t>
      </w:r>
    </w:p>
    <w:p w14:paraId="2FCF694C" w14:textId="77777777" w:rsidR="00C04085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Début années 1570 – Installation à Londres. </w:t>
      </w:r>
      <w:r w:rsidRPr="00C04085">
        <w:rPr>
          <w:rFonts w:ascii="Vijaya" w:hAnsi="Vijaya" w:cs="Vijaya"/>
          <w:b/>
          <w:bCs/>
          <w:sz w:val="28"/>
          <w:szCs w:val="28"/>
        </w:rPr>
        <w:t>Apprentissage auprès de Byrd</w:t>
      </w:r>
      <w:r w:rsidRPr="00252C9D">
        <w:rPr>
          <w:rFonts w:ascii="Vijaya" w:hAnsi="Vijaya" w:cs="Vijaya"/>
          <w:sz w:val="28"/>
          <w:szCs w:val="28"/>
        </w:rPr>
        <w:t xml:space="preserve"> après sa mue</w:t>
      </w:r>
      <w:r w:rsidR="00274E1F">
        <w:rPr>
          <w:rFonts w:ascii="Vijaya" w:hAnsi="Vijaya" w:cs="Vijaya"/>
          <w:sz w:val="28"/>
          <w:szCs w:val="28"/>
        </w:rPr>
        <w:t xml:space="preserve"> qui lui </w:t>
      </w:r>
    </w:p>
    <w:p w14:paraId="39A4F1A7" w14:textId="5D375BF3" w:rsidR="00667AD9" w:rsidRPr="00252C9D" w:rsidRDefault="00274E1F" w:rsidP="00C04085">
      <w:pPr>
        <w:ind w:firstLine="708"/>
        <w:rPr>
          <w:rFonts w:ascii="Vijaya" w:hAnsi="Vijaya" w:cs="Vijaya"/>
          <w:sz w:val="28"/>
          <w:szCs w:val="28"/>
        </w:rPr>
      </w:pPr>
      <w:r>
        <w:rPr>
          <w:rFonts w:ascii="Vijaya" w:hAnsi="Vijaya" w:cs="Vijaya"/>
          <w:sz w:val="28"/>
          <w:szCs w:val="28"/>
        </w:rPr>
        <w:t>apprend la théorie et la pratique musicale, mais aussi les mathématiques</w:t>
      </w:r>
      <w:r w:rsidR="00667AD9" w:rsidRPr="00252C9D">
        <w:rPr>
          <w:rFonts w:ascii="Vijaya" w:hAnsi="Vijaya" w:cs="Vijaya"/>
          <w:sz w:val="28"/>
          <w:szCs w:val="28"/>
        </w:rPr>
        <w:t>.</w:t>
      </w:r>
    </w:p>
    <w:p w14:paraId="07D775D4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1583 – Maître des choristes et organiste de la cathédrale de Norwich, après avoir été choriste.</w:t>
      </w:r>
    </w:p>
    <w:p w14:paraId="132CB5A6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1591 – organiste de la cathédrale St. Paul.</w:t>
      </w:r>
    </w:p>
    <w:p w14:paraId="354165CA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24 juillet 1592 – serment au titre de « gentleman » de la chapelle royale.</w:t>
      </w:r>
    </w:p>
    <w:p w14:paraId="0165F6BF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Année 1590 – Impliqué étroitement dans l’impression musicale.</w:t>
      </w:r>
    </w:p>
    <w:p w14:paraId="0AC66512" w14:textId="77777777" w:rsidR="00C04085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Juillet 1598 – Demande pour récupérer le privilège d’édition de Tallis et Byrd, obtenu en </w:t>
      </w:r>
    </w:p>
    <w:p w14:paraId="7FC14169" w14:textId="77777777" w:rsidR="00C04085" w:rsidRDefault="00667AD9" w:rsidP="00C04085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septembre. Publication de livres de psaumes métriques, mais querelle juridique avec la </w:t>
      </w:r>
    </w:p>
    <w:p w14:paraId="036532D8" w14:textId="56017BDE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Compagnie</w:t>
      </w:r>
      <w:r w:rsidR="00C04085">
        <w:rPr>
          <w:rFonts w:ascii="Vijaya" w:hAnsi="Vijaya" w:cs="Vijaya"/>
          <w:sz w:val="28"/>
          <w:szCs w:val="28"/>
        </w:rPr>
        <w:t xml:space="preserve"> </w:t>
      </w:r>
      <w:r w:rsidRPr="00252C9D">
        <w:rPr>
          <w:rFonts w:ascii="Vijaya" w:hAnsi="Vijaya" w:cs="Vijaya"/>
          <w:sz w:val="28"/>
          <w:szCs w:val="28"/>
        </w:rPr>
        <w:t>des Imprimeurs.</w:t>
      </w:r>
    </w:p>
    <w:p w14:paraId="5C5C3AD2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1600 - « First Booke of Ayres », quelques pièces avec accompagnement de luth, dont un poème de </w:t>
      </w:r>
    </w:p>
    <w:p w14:paraId="59496686" w14:textId="77777777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C04085">
        <w:rPr>
          <w:rFonts w:ascii="Vijaya" w:hAnsi="Vijaya" w:cs="Vijaya"/>
          <w:b/>
          <w:bCs/>
          <w:sz w:val="28"/>
          <w:szCs w:val="28"/>
        </w:rPr>
        <w:t>Shakespeare</w:t>
      </w:r>
      <w:r w:rsidRPr="00252C9D">
        <w:rPr>
          <w:rFonts w:ascii="Vijaya" w:hAnsi="Vijaya" w:cs="Vijaya"/>
          <w:sz w:val="28"/>
          <w:szCs w:val="28"/>
        </w:rPr>
        <w:t xml:space="preserve">. En 1598, ils vivent tous deux dans la paroisse de St. Helen, du quartier </w:t>
      </w:r>
    </w:p>
    <w:p w14:paraId="6FEF1385" w14:textId="77777777" w:rsidR="00667AD9" w:rsidRDefault="00667AD9" w:rsidP="00667AD9">
      <w:pPr>
        <w:ind w:left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Bishopsgate de Londres, et il est possible qu’il se soient fréquenté. </w:t>
      </w:r>
    </w:p>
    <w:p w14:paraId="368F4E9E" w14:textId="3C5B5BC3" w:rsidR="00C04085" w:rsidRPr="00252C9D" w:rsidRDefault="00C04085" w:rsidP="00667AD9">
      <w:pPr>
        <w:ind w:left="708"/>
        <w:rPr>
          <w:rFonts w:ascii="Vijaya" w:hAnsi="Vijaya" w:cs="Vijaya"/>
          <w:sz w:val="28"/>
          <w:szCs w:val="28"/>
        </w:rPr>
      </w:pPr>
      <w:r>
        <w:rPr>
          <w:rFonts w:ascii="Vijaya" w:hAnsi="Vijaya" w:cs="Vijaya"/>
          <w:sz w:val="28"/>
          <w:szCs w:val="28"/>
        </w:rPr>
        <w:t xml:space="preserve">Dans le peu de musique originale des pièces de </w:t>
      </w:r>
      <w:r w:rsidRPr="00C04085">
        <w:rPr>
          <w:rFonts w:ascii="Vijaya" w:hAnsi="Vijaya" w:cs="Vijaya"/>
          <w:b/>
          <w:bCs/>
          <w:sz w:val="28"/>
          <w:szCs w:val="28"/>
        </w:rPr>
        <w:t>Shakespeare</w:t>
      </w:r>
      <w:r>
        <w:rPr>
          <w:rFonts w:ascii="Vijaya" w:hAnsi="Vijaya" w:cs="Vijaya"/>
          <w:sz w:val="28"/>
          <w:szCs w:val="28"/>
        </w:rPr>
        <w:t xml:space="preserve"> figurent deux chansons de Morley.</w:t>
      </w:r>
    </w:p>
    <w:p w14:paraId="41CCC449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1601 – « The Triumphes of Oriana » recueil de madrigaux de 23 compositeurs, dont </w:t>
      </w:r>
      <w:r w:rsidRPr="00C04085">
        <w:rPr>
          <w:rFonts w:ascii="Vijaya" w:hAnsi="Vijaya" w:cs="Vijaya"/>
          <w:b/>
          <w:bCs/>
          <w:sz w:val="28"/>
          <w:szCs w:val="28"/>
        </w:rPr>
        <w:t>Weelkes</w:t>
      </w:r>
      <w:r w:rsidRPr="00252C9D">
        <w:rPr>
          <w:rFonts w:ascii="Vijaya" w:hAnsi="Vijaya" w:cs="Vijaya"/>
          <w:sz w:val="28"/>
          <w:szCs w:val="28"/>
        </w:rPr>
        <w:t xml:space="preserve"> et </w:t>
      </w:r>
    </w:p>
    <w:p w14:paraId="6792FECE" w14:textId="77777777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C04085">
        <w:rPr>
          <w:rFonts w:ascii="Vijaya" w:hAnsi="Vijaya" w:cs="Vijaya"/>
          <w:b/>
          <w:bCs/>
          <w:sz w:val="28"/>
          <w:szCs w:val="28"/>
        </w:rPr>
        <w:t>Tomkins</w:t>
      </w:r>
      <w:r w:rsidRPr="00252C9D">
        <w:rPr>
          <w:rFonts w:ascii="Vijaya" w:hAnsi="Vijaya" w:cs="Vijaya"/>
          <w:sz w:val="28"/>
          <w:szCs w:val="28"/>
        </w:rPr>
        <w:t>. En hommage à la reine Elisabeth Ière.</w:t>
      </w:r>
    </w:p>
    <w:p w14:paraId="72ABC5E4" w14:textId="0BDA5D1A" w:rsidR="00C04085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1597 – traité et 1600, référence à sa santé déclinante…</w:t>
      </w:r>
      <w:r w:rsidR="00C04085">
        <w:rPr>
          <w:rFonts w:ascii="Vijaya" w:hAnsi="Vijaya" w:cs="Vijaya"/>
          <w:sz w:val="28"/>
          <w:szCs w:val="28"/>
        </w:rPr>
        <w:t xml:space="preserve"> Mort en 1602 à moins de 45 ans.</w:t>
      </w:r>
    </w:p>
    <w:p w14:paraId="5652AA73" w14:textId="77777777" w:rsidR="00667AD9" w:rsidRPr="00252C9D" w:rsidRDefault="00667AD9" w:rsidP="00667AD9">
      <w:pPr>
        <w:jc w:val="center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* * * * * * *</w:t>
      </w:r>
    </w:p>
    <w:p w14:paraId="534898A5" w14:textId="170B0F5D" w:rsidR="009658C4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Il a assimilé le madrigal italien</w:t>
      </w:r>
      <w:r w:rsidR="00C04085">
        <w:rPr>
          <w:rFonts w:ascii="Vijaya" w:hAnsi="Vijaya" w:cs="Vijaya"/>
          <w:sz w:val="28"/>
          <w:szCs w:val="28"/>
        </w:rPr>
        <w:t xml:space="preserve">, </w:t>
      </w:r>
      <w:r w:rsidRPr="00252C9D">
        <w:rPr>
          <w:rFonts w:ascii="Vijaya" w:hAnsi="Vijaya" w:cs="Vijaya"/>
          <w:sz w:val="28"/>
          <w:szCs w:val="28"/>
        </w:rPr>
        <w:t xml:space="preserve">l’a popularisé en Angleterre et a eu une influence immense sur le </w:t>
      </w:r>
    </w:p>
    <w:p w14:paraId="10212029" w14:textId="581907AF" w:rsidR="00667AD9" w:rsidRPr="00252C9D" w:rsidRDefault="00667AD9" w:rsidP="009658C4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développement ultérieur du genre.</w:t>
      </w:r>
    </w:p>
    <w:p w14:paraId="6EB55684" w14:textId="77777777" w:rsidR="009658C4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Alternance de strophes et de refrains falalala, selon le modèle de Gastoldi mais avec un langage </w:t>
      </w:r>
    </w:p>
    <w:p w14:paraId="61DB7C7D" w14:textId="2314C424" w:rsidR="00667AD9" w:rsidRDefault="00667AD9" w:rsidP="009658C4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harmonique plus aventureux et plus moderne.</w:t>
      </w:r>
    </w:p>
    <w:p w14:paraId="25B9EFFD" w14:textId="77777777" w:rsidR="002E1375" w:rsidRDefault="00C04085" w:rsidP="00C04085">
      <w:pPr>
        <w:rPr>
          <w:rFonts w:ascii="Vijaya" w:hAnsi="Vijaya" w:cs="Vijaya"/>
          <w:sz w:val="28"/>
          <w:szCs w:val="28"/>
        </w:rPr>
      </w:pPr>
      <w:r>
        <w:rPr>
          <w:rFonts w:ascii="Vijaya" w:hAnsi="Vijaya" w:cs="Vijaya"/>
          <w:sz w:val="28"/>
          <w:szCs w:val="28"/>
        </w:rPr>
        <w:t xml:space="preserve">Maître des formes vocales légères, « canzonets » et « balletts » où la vivacité et la profusion de son </w:t>
      </w:r>
    </w:p>
    <w:p w14:paraId="5EEDC983" w14:textId="1FE16A5B" w:rsidR="00C04085" w:rsidRPr="00252C9D" w:rsidRDefault="00C04085" w:rsidP="002E1375">
      <w:pPr>
        <w:ind w:firstLine="708"/>
        <w:rPr>
          <w:rFonts w:ascii="Vijaya" w:hAnsi="Vijaya" w:cs="Vijaya"/>
          <w:sz w:val="28"/>
          <w:szCs w:val="28"/>
        </w:rPr>
      </w:pPr>
      <w:r>
        <w:rPr>
          <w:rFonts w:ascii="Vijaya" w:hAnsi="Vijaya" w:cs="Vijaya"/>
          <w:sz w:val="28"/>
          <w:szCs w:val="28"/>
        </w:rPr>
        <w:t>génie mélodique font merveilles</w:t>
      </w:r>
    </w:p>
    <w:p w14:paraId="4A3981E6" w14:textId="77777777" w:rsidR="009658C4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Théoricien de la musique doué et instruit. Son traité de 1597 « A Plaine and Easie Introduction to </w:t>
      </w:r>
    </w:p>
    <w:p w14:paraId="7CBB3E97" w14:textId="77777777" w:rsidR="009658C4" w:rsidRPr="00252C9D" w:rsidRDefault="00667AD9" w:rsidP="009658C4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Practicall Musicke » est le plus célèbre en Angleterre. Immense connaissance théorique, </w:t>
      </w:r>
    </w:p>
    <w:p w14:paraId="2FE98E07" w14:textId="77777777" w:rsidR="009658C4" w:rsidRPr="00252C9D" w:rsidRDefault="00667AD9" w:rsidP="009658C4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compilant le travail des théoriciens antérieurs. Qualité littéraire élevée sous forme de </w:t>
      </w:r>
    </w:p>
    <w:p w14:paraId="3C43BF12" w14:textId="365D2F3A" w:rsidR="00667AD9" w:rsidRPr="00252C9D" w:rsidRDefault="00667AD9" w:rsidP="009658C4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dialogue entre un maître de musique (Gnorimus) et son élève (Philomates).</w:t>
      </w:r>
    </w:p>
    <w:p w14:paraId="61DE128D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Musique d’église de style grave et « académique » proche de la technique de </w:t>
      </w:r>
      <w:r w:rsidRPr="00C04085">
        <w:rPr>
          <w:rFonts w:ascii="Vijaya" w:hAnsi="Vijaya" w:cs="Vijaya"/>
          <w:b/>
          <w:bCs/>
          <w:sz w:val="28"/>
          <w:szCs w:val="28"/>
        </w:rPr>
        <w:t>Byrd</w:t>
      </w:r>
      <w:r w:rsidRPr="00252C9D">
        <w:rPr>
          <w:rFonts w:ascii="Vijaya" w:hAnsi="Vijaya" w:cs="Vijaya"/>
          <w:sz w:val="28"/>
          <w:szCs w:val="28"/>
        </w:rPr>
        <w:t>.</w:t>
      </w:r>
    </w:p>
    <w:p w14:paraId="3ADF4205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Fortes sympathies pour la religion catholique romaine. Il les utilise dans le cadre de ses missions </w:t>
      </w:r>
    </w:p>
    <w:p w14:paraId="21F484F9" w14:textId="07A2E824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d’espion pour le gouvernement d’Elisabeth </w:t>
      </w:r>
      <w:r w:rsidR="00C04085">
        <w:rPr>
          <w:rFonts w:ascii="Vijaya" w:hAnsi="Vijaya" w:cs="Vijaya"/>
          <w:sz w:val="28"/>
          <w:szCs w:val="28"/>
        </w:rPr>
        <w:t>I</w:t>
      </w:r>
      <w:r w:rsidR="00C04085" w:rsidRPr="00C04085">
        <w:rPr>
          <w:rFonts w:ascii="Vijaya" w:hAnsi="Vijaya" w:cs="Vijaya"/>
          <w:sz w:val="28"/>
          <w:szCs w:val="28"/>
          <w:vertAlign w:val="superscript"/>
        </w:rPr>
        <w:t>ère</w:t>
      </w:r>
      <w:r w:rsidR="00C04085">
        <w:rPr>
          <w:rFonts w:ascii="Vijaya" w:hAnsi="Vijaya" w:cs="Vijaya"/>
          <w:sz w:val="28"/>
          <w:szCs w:val="28"/>
        </w:rPr>
        <w:t xml:space="preserve"> </w:t>
      </w:r>
      <w:r w:rsidRPr="00252C9D">
        <w:rPr>
          <w:rFonts w:ascii="Vijaya" w:hAnsi="Vijaya" w:cs="Vijaya"/>
          <w:sz w:val="28"/>
          <w:szCs w:val="28"/>
        </w:rPr>
        <w:t>!</w:t>
      </w:r>
    </w:p>
    <w:p w14:paraId="3C9DFF0D" w14:textId="77777777" w:rsidR="00667AD9" w:rsidRPr="00252C9D" w:rsidRDefault="00667AD9" w:rsidP="002E1375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Le célèbre agent double catholique, Charles Paget, le soupçonne mais on lui écrit que : </w:t>
      </w:r>
    </w:p>
    <w:p w14:paraId="144E7137" w14:textId="77777777" w:rsidR="00667AD9" w:rsidRPr="00252C9D" w:rsidRDefault="00667AD9" w:rsidP="002E1375">
      <w:pPr>
        <w:ind w:left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« Il est vrai que Morley, l’homme chantant, est lui-même employé dans ce type de service (comme agent double)… » </w:t>
      </w:r>
    </w:p>
    <w:p w14:paraId="36448E88" w14:textId="693888F6" w:rsidR="00667AD9" w:rsidRPr="00252C9D" w:rsidRDefault="00667AD9" w:rsidP="002E1375">
      <w:pPr>
        <w:widowControl/>
        <w:spacing w:after="160" w:line="259" w:lineRule="auto"/>
        <w:jc w:val="center"/>
        <w:rPr>
          <w:rFonts w:ascii="Vijaya" w:hAnsi="Vijaya" w:cs="Vijaya"/>
          <w:b/>
          <w:bCs/>
          <w:sz w:val="72"/>
          <w:szCs w:val="72"/>
        </w:rPr>
      </w:pPr>
      <w:r w:rsidRPr="00252C9D">
        <w:rPr>
          <w:rFonts w:ascii="Vijaya" w:hAnsi="Vijaya" w:cs="Vijaya"/>
          <w:sz w:val="28"/>
          <w:szCs w:val="28"/>
        </w:rPr>
        <w:br w:type="page"/>
      </w:r>
      <w:r w:rsidRPr="00252C9D">
        <w:rPr>
          <w:rFonts w:ascii="Vijaya" w:hAnsi="Vijaya" w:cs="Vijaya"/>
          <w:b/>
          <w:bCs/>
          <w:sz w:val="72"/>
          <w:szCs w:val="72"/>
        </w:rPr>
        <w:lastRenderedPageBreak/>
        <w:t>Peter PHILIPS</w:t>
      </w:r>
    </w:p>
    <w:p w14:paraId="7F1CCDDF" w14:textId="77777777" w:rsidR="00667AD9" w:rsidRPr="00252C9D" w:rsidRDefault="00667AD9" w:rsidP="00667AD9">
      <w:pPr>
        <w:jc w:val="center"/>
        <w:rPr>
          <w:rFonts w:ascii="Vijaya" w:hAnsi="Vijaya" w:cs="Vijaya"/>
          <w:sz w:val="32"/>
          <w:szCs w:val="32"/>
        </w:rPr>
      </w:pPr>
      <w:r w:rsidRPr="00252C9D">
        <w:rPr>
          <w:rFonts w:ascii="Vijaya" w:hAnsi="Vijaya" w:cs="Vijaya"/>
          <w:sz w:val="32"/>
          <w:szCs w:val="32"/>
        </w:rPr>
        <w:t>« Le prêtre voyageur »</w:t>
      </w:r>
    </w:p>
    <w:p w14:paraId="0F12D562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</w:p>
    <w:p w14:paraId="6090BD55" w14:textId="77777777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noProof/>
        </w:rPr>
        <w:drawing>
          <wp:anchor distT="0" distB="0" distL="114300" distR="114300" simplePos="0" relativeHeight="251664384" behindDoc="1" locked="0" layoutInCell="1" allowOverlap="1" wp14:anchorId="26259EDE" wp14:editId="0C4C6672">
            <wp:simplePos x="0" y="0"/>
            <wp:positionH relativeFrom="column">
              <wp:posOffset>4705268</wp:posOffset>
            </wp:positionH>
            <wp:positionV relativeFrom="paragraph">
              <wp:posOffset>5135</wp:posOffset>
            </wp:positionV>
            <wp:extent cx="887730" cy="2156460"/>
            <wp:effectExtent l="0" t="0" r="7620" b="0"/>
            <wp:wrapTight wrapText="bothSides">
              <wp:wrapPolygon edited="0">
                <wp:start x="0" y="0"/>
                <wp:lineTo x="0" y="21371"/>
                <wp:lineTo x="21322" y="21371"/>
                <wp:lineTo x="2132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2C9D">
        <w:rPr>
          <w:rFonts w:ascii="Vijaya" w:hAnsi="Vijaya" w:cs="Vijaya"/>
          <w:b/>
          <w:bCs/>
          <w:sz w:val="28"/>
          <w:szCs w:val="28"/>
        </w:rPr>
        <w:t>Compositeur et organiste</w:t>
      </w:r>
    </w:p>
    <w:p w14:paraId="2BBC5094" w14:textId="77777777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>Né à Londres en 1560-1561.</w:t>
      </w:r>
    </w:p>
    <w:p w14:paraId="726C0A6A" w14:textId="77777777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>Mort à Bruxelles en 1628.</w:t>
      </w:r>
      <w:r w:rsidRPr="00252C9D">
        <w:rPr>
          <w:noProof/>
        </w:rPr>
        <w:t xml:space="preserve"> </w:t>
      </w:r>
    </w:p>
    <w:p w14:paraId="35D87DBE" w14:textId="77777777" w:rsidR="00667AD9" w:rsidRPr="00252C9D" w:rsidRDefault="00667AD9" w:rsidP="00667AD9">
      <w:pPr>
        <w:jc w:val="center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* * * * * * *</w:t>
      </w:r>
    </w:p>
    <w:p w14:paraId="4D5CB7F7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1574 – enfant de chœur de la cathédrale St. Paul.</w:t>
      </w:r>
    </w:p>
    <w:p w14:paraId="57F603C7" w14:textId="77777777" w:rsidR="00252C9D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Il passe la majeure partie de sa carrière dans les Pays-Bas espagnols ; après </w:t>
      </w:r>
    </w:p>
    <w:p w14:paraId="5D0282F6" w14:textId="77777777" w:rsidR="00252C9D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avoir fui l’Angleterre en août 1582 à cause de son appartenance à la </w:t>
      </w:r>
    </w:p>
    <w:p w14:paraId="53684472" w14:textId="3CD89CC2" w:rsidR="00667AD9" w:rsidRPr="00252C9D" w:rsidRDefault="00667AD9" w:rsidP="00252C9D">
      <w:pPr>
        <w:ind w:left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religion catholique.</w:t>
      </w:r>
    </w:p>
    <w:p w14:paraId="6216B9CE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18 août 1582 – collège anglais de Douai.</w:t>
      </w:r>
    </w:p>
    <w:p w14:paraId="69000A03" w14:textId="77777777" w:rsidR="00252C9D" w:rsidRPr="00252C9D" w:rsidRDefault="00667AD9" w:rsidP="009658C4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20 octobre 1582 – college anglais de Rome où il sert comme organiste sous la</w:t>
      </w:r>
    </w:p>
    <w:p w14:paraId="4B6B3900" w14:textId="5D0A237B" w:rsidR="00667AD9" w:rsidRPr="00252C9D" w:rsidRDefault="00667AD9" w:rsidP="00252C9D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 protection du cardinal Alessandro Farnese.</w:t>
      </w:r>
    </w:p>
    <w:p w14:paraId="68E96665" w14:textId="02746E0C" w:rsidR="00252C9D" w:rsidRPr="00252C9D" w:rsidRDefault="00667AD9" w:rsidP="00252C9D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Quatre années de voyages avec </w:t>
      </w:r>
      <w:r w:rsidR="002E1375">
        <w:rPr>
          <w:rFonts w:ascii="Vijaya" w:hAnsi="Vijaya" w:cs="Vijaya"/>
          <w:sz w:val="28"/>
          <w:szCs w:val="28"/>
        </w:rPr>
        <w:t xml:space="preserve">Lord </w:t>
      </w:r>
      <w:r w:rsidRPr="00252C9D">
        <w:rPr>
          <w:rFonts w:ascii="Vijaya" w:hAnsi="Vijaya" w:cs="Vijaya"/>
          <w:sz w:val="28"/>
          <w:szCs w:val="28"/>
        </w:rPr>
        <w:t xml:space="preserve">Paget à Gênes, Madrid, Paris avant de </w:t>
      </w:r>
    </w:p>
    <w:p w14:paraId="639F7F04" w14:textId="32A11683" w:rsidR="00667AD9" w:rsidRPr="00252C9D" w:rsidRDefault="00667AD9" w:rsidP="00252C9D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s’installer à Bruxelles en février 1589.</w:t>
      </w:r>
    </w:p>
    <w:p w14:paraId="2D1AF298" w14:textId="795DDCFE" w:rsidR="00667AD9" w:rsidRPr="00252C9D" w:rsidRDefault="00667AD9" w:rsidP="009658C4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1591 – joueur et professeur de clavier à Anvers </w:t>
      </w:r>
    </w:p>
    <w:p w14:paraId="7DD97985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1593 – Rencontre avec Sweelinck à Amsterdam.</w:t>
      </w:r>
    </w:p>
    <w:p w14:paraId="1B17EE63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Un voyageur anglais, Robert Walton, dénonce Philips aux autorités néerlandaises, qui déclare que </w:t>
      </w:r>
    </w:p>
    <w:p w14:paraId="0021043D" w14:textId="77777777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le musicien est impliqué dans un complot destiné à assassiner la reine Elisabeth 1</w:t>
      </w:r>
      <w:r w:rsidRPr="00252C9D">
        <w:rPr>
          <w:rFonts w:ascii="Vijaya" w:hAnsi="Vijaya" w:cs="Vijaya"/>
          <w:sz w:val="28"/>
          <w:szCs w:val="28"/>
          <w:vertAlign w:val="superscript"/>
        </w:rPr>
        <w:t>re</w:t>
      </w:r>
      <w:r w:rsidRPr="00252C9D">
        <w:rPr>
          <w:rFonts w:ascii="Vijaya" w:hAnsi="Vijaya" w:cs="Vijaya"/>
          <w:sz w:val="28"/>
          <w:szCs w:val="28"/>
        </w:rPr>
        <w:t xml:space="preserve"> ! </w:t>
      </w:r>
    </w:p>
    <w:p w14:paraId="0DAC5B73" w14:textId="77777777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Philips est emprisonné ; en attendant son procès, il compose la pavane et la gaillarde pour </w:t>
      </w:r>
    </w:p>
    <w:p w14:paraId="283D029A" w14:textId="77777777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clavier « Dolorosa ». Interrogé, jugé et innocenté il retourne à Anvers.</w:t>
      </w:r>
    </w:p>
    <w:p w14:paraId="47999C27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Mars 1609 – ordonné prêtre à Malines, dons de prébendes par l’archiduc Albert</w:t>
      </w:r>
    </w:p>
    <w:p w14:paraId="79778197" w14:textId="20F3EE2B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Très influencé par Palestrina et Anerio dont il a connu les œuvres à Rome et dans </w:t>
      </w:r>
    </w:p>
    <w:p w14:paraId="78B380AD" w14:textId="77777777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typique de la musique de la Contre-Réforme.</w:t>
      </w:r>
    </w:p>
    <w:p w14:paraId="195C72BF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Célébrité à son apogée, madrigaux réimprimés, sollicité comme organiste et consultant pour la </w:t>
      </w:r>
    </w:p>
    <w:p w14:paraId="0AAAD3A5" w14:textId="77777777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construction d’un orgue.</w:t>
      </w:r>
    </w:p>
    <w:p w14:paraId="5FD5D18E" w14:textId="77777777" w:rsidR="00667AD9" w:rsidRPr="00252C9D" w:rsidRDefault="00667AD9" w:rsidP="00667AD9">
      <w:pPr>
        <w:jc w:val="center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* * * * * * *</w:t>
      </w:r>
    </w:p>
    <w:p w14:paraId="79223A58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Ses motets forment le cœur de son œuvre. Langage musical varié mais style souvent tourné vers le </w:t>
      </w:r>
    </w:p>
    <w:p w14:paraId="312546BE" w14:textId="77777777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passé.</w:t>
      </w:r>
    </w:p>
    <w:p w14:paraId="7E17BBC4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Les conditions économiques difficiles de la fin du règne de l’archiduc Albert (mort en 1621) </w:t>
      </w:r>
    </w:p>
    <w:p w14:paraId="6F8B38C0" w14:textId="77777777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expliquent les motets de petite envergure pour une, 2 ou 3 voix et continuo. </w:t>
      </w:r>
    </w:p>
    <w:p w14:paraId="4B0D02FA" w14:textId="77777777" w:rsidR="00667AD9" w:rsidRPr="00D9511B" w:rsidRDefault="00667AD9" w:rsidP="00667AD9">
      <w:pPr>
        <w:rPr>
          <w:rFonts w:ascii="Vijaya" w:hAnsi="Vijaya" w:cs="Vijaya"/>
          <w:sz w:val="16"/>
          <w:szCs w:val="16"/>
        </w:rPr>
      </w:pPr>
    </w:p>
    <w:p w14:paraId="21CE8CE2" w14:textId="77777777" w:rsidR="002E1375" w:rsidRDefault="002E1375" w:rsidP="002E1375">
      <w:pPr>
        <w:widowControl/>
        <w:spacing w:after="160" w:line="259" w:lineRule="auto"/>
        <w:jc w:val="center"/>
        <w:rPr>
          <w:rFonts w:ascii="Vijaya" w:hAnsi="Vijaya" w:cs="Vijaya"/>
          <w:sz w:val="28"/>
          <w:szCs w:val="28"/>
        </w:rPr>
      </w:pPr>
      <w:r>
        <w:rPr>
          <w:noProof/>
        </w:rPr>
        <w:drawing>
          <wp:inline distT="0" distB="0" distL="0" distR="0" wp14:anchorId="622A0191" wp14:editId="14250AFE">
            <wp:extent cx="3185114" cy="1916264"/>
            <wp:effectExtent l="0" t="0" r="0" b="8255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59" cy="193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5CCD5" w14:textId="13544812" w:rsidR="002E1375" w:rsidRDefault="002E1375" w:rsidP="00D9511B">
      <w:pPr>
        <w:widowControl/>
        <w:spacing w:line="259" w:lineRule="auto"/>
        <w:jc w:val="center"/>
        <w:rPr>
          <w:rFonts w:ascii="Vijaya" w:hAnsi="Vijaya" w:cs="Vijaya"/>
          <w:sz w:val="28"/>
          <w:szCs w:val="28"/>
        </w:rPr>
      </w:pPr>
      <w:r w:rsidRPr="002E1375">
        <w:rPr>
          <w:rFonts w:ascii="Vijaya" w:hAnsi="Vijaya" w:cs="Vijaya"/>
          <w:sz w:val="28"/>
          <w:szCs w:val="28"/>
        </w:rPr>
        <w:t xml:space="preserve">Jan Brueghel </w:t>
      </w:r>
      <w:r w:rsidR="00D9511B">
        <w:rPr>
          <w:rFonts w:ascii="Vijaya" w:hAnsi="Vijaya" w:cs="Vijaya"/>
          <w:sz w:val="28"/>
          <w:szCs w:val="28"/>
        </w:rPr>
        <w:t>l’Ancien</w:t>
      </w:r>
      <w:r w:rsidRPr="002E1375">
        <w:rPr>
          <w:rFonts w:ascii="Vijaya" w:hAnsi="Vijaya" w:cs="Vijaya"/>
          <w:sz w:val="28"/>
          <w:szCs w:val="28"/>
        </w:rPr>
        <w:t xml:space="preserve"> &amp; Peter Paul Rubens </w:t>
      </w:r>
      <w:r>
        <w:rPr>
          <w:rFonts w:ascii="Vijaya" w:hAnsi="Vijaya" w:cs="Vijaya"/>
          <w:sz w:val="28"/>
          <w:szCs w:val="28"/>
        </w:rPr>
        <w:t>–</w:t>
      </w:r>
      <w:r w:rsidRPr="002E1375">
        <w:rPr>
          <w:rFonts w:ascii="Vijaya" w:hAnsi="Vijaya" w:cs="Vijaya"/>
          <w:sz w:val="28"/>
          <w:szCs w:val="28"/>
        </w:rPr>
        <w:t xml:space="preserve"> </w:t>
      </w:r>
      <w:r>
        <w:rPr>
          <w:rFonts w:ascii="Vijaya" w:hAnsi="Vijaya" w:cs="Vijaya"/>
          <w:sz w:val="28"/>
          <w:szCs w:val="28"/>
        </w:rPr>
        <w:t>L’ouïe</w:t>
      </w:r>
      <w:r w:rsidRPr="002E1375">
        <w:rPr>
          <w:rFonts w:ascii="Vijaya" w:hAnsi="Vijaya" w:cs="Vijaya"/>
          <w:sz w:val="28"/>
          <w:szCs w:val="28"/>
        </w:rPr>
        <w:t xml:space="preserve"> </w:t>
      </w:r>
      <w:r>
        <w:rPr>
          <w:rFonts w:ascii="Vijaya" w:hAnsi="Vijaya" w:cs="Vijaya"/>
          <w:sz w:val="28"/>
          <w:szCs w:val="28"/>
        </w:rPr>
        <w:t xml:space="preserve">1617-1618 </w:t>
      </w:r>
      <w:r w:rsidRPr="002E1375">
        <w:rPr>
          <w:rFonts w:ascii="Vijaya" w:hAnsi="Vijaya" w:cs="Vijaya"/>
          <w:sz w:val="28"/>
          <w:szCs w:val="28"/>
        </w:rPr>
        <w:t>(Museo del Prado)</w:t>
      </w:r>
    </w:p>
    <w:p w14:paraId="2195E373" w14:textId="77777777" w:rsidR="00D9511B" w:rsidRDefault="002E1375" w:rsidP="00D9511B">
      <w:pPr>
        <w:widowControl/>
        <w:spacing w:line="259" w:lineRule="auto"/>
        <w:jc w:val="center"/>
        <w:rPr>
          <w:rFonts w:ascii="Vijaya" w:hAnsi="Vijaya" w:cs="Vijaya"/>
          <w:sz w:val="28"/>
          <w:szCs w:val="28"/>
        </w:rPr>
      </w:pPr>
      <w:r>
        <w:rPr>
          <w:rFonts w:ascii="Vijaya" w:hAnsi="Vijaya" w:cs="Vijaya"/>
          <w:sz w:val="28"/>
          <w:szCs w:val="28"/>
        </w:rPr>
        <w:t xml:space="preserve">Copie des madrigaux à 6 voix de Philips, ouverte à la page de titre </w:t>
      </w:r>
      <w:r w:rsidR="00D9511B">
        <w:rPr>
          <w:rFonts w:ascii="Vijaya" w:hAnsi="Vijaya" w:cs="Vijaya"/>
          <w:sz w:val="28"/>
          <w:szCs w:val="28"/>
        </w:rPr>
        <w:t>sur le pupitre de front</w:t>
      </w:r>
    </w:p>
    <w:p w14:paraId="4D3819F2" w14:textId="49FA4780" w:rsidR="00667AD9" w:rsidRPr="00252C9D" w:rsidRDefault="00D9511B" w:rsidP="00D9511B">
      <w:pPr>
        <w:widowControl/>
        <w:spacing w:line="259" w:lineRule="auto"/>
        <w:jc w:val="center"/>
        <w:rPr>
          <w:rFonts w:ascii="Vijaya" w:hAnsi="Vijaya" w:cs="Vijaya"/>
          <w:sz w:val="28"/>
          <w:szCs w:val="28"/>
        </w:rPr>
      </w:pPr>
      <w:r>
        <w:rPr>
          <w:rFonts w:ascii="Vijaya" w:hAnsi="Vijaya" w:cs="Vijaya"/>
          <w:sz w:val="28"/>
          <w:szCs w:val="28"/>
        </w:rPr>
        <w:t>« Di Pietro Phipps inglese »</w:t>
      </w:r>
      <w:r w:rsidR="00667AD9" w:rsidRPr="00252C9D">
        <w:rPr>
          <w:rFonts w:ascii="Vijaya" w:hAnsi="Vijaya" w:cs="Vijaya"/>
          <w:sz w:val="28"/>
          <w:szCs w:val="28"/>
        </w:rPr>
        <w:br w:type="page"/>
      </w:r>
    </w:p>
    <w:p w14:paraId="7C482CAE" w14:textId="77777777" w:rsidR="00667AD9" w:rsidRPr="00252C9D" w:rsidRDefault="00667AD9" w:rsidP="00667AD9">
      <w:pPr>
        <w:jc w:val="center"/>
        <w:rPr>
          <w:rFonts w:ascii="Vijaya" w:hAnsi="Vijaya" w:cs="Vijaya"/>
          <w:b/>
          <w:bCs/>
          <w:sz w:val="72"/>
          <w:szCs w:val="72"/>
        </w:rPr>
      </w:pPr>
      <w:r w:rsidRPr="00252C9D">
        <w:rPr>
          <w:rFonts w:ascii="Vijaya" w:hAnsi="Vijaya" w:cs="Vijaya"/>
          <w:b/>
          <w:bCs/>
          <w:sz w:val="72"/>
          <w:szCs w:val="72"/>
        </w:rPr>
        <w:lastRenderedPageBreak/>
        <w:t>Thomas TOMKINS</w:t>
      </w:r>
    </w:p>
    <w:p w14:paraId="77E71242" w14:textId="77777777" w:rsidR="00667AD9" w:rsidRPr="00252C9D" w:rsidRDefault="00667AD9" w:rsidP="00667AD9">
      <w:pPr>
        <w:jc w:val="center"/>
        <w:rPr>
          <w:rFonts w:ascii="Vijaya" w:hAnsi="Vijaya" w:cs="Vijaya"/>
          <w:sz w:val="32"/>
          <w:szCs w:val="32"/>
        </w:rPr>
      </w:pPr>
      <w:r w:rsidRPr="00252C9D">
        <w:rPr>
          <w:rFonts w:ascii="Vijaya" w:hAnsi="Vijaya" w:cs="Vijaya"/>
          <w:sz w:val="32"/>
          <w:szCs w:val="32"/>
        </w:rPr>
        <w:t>« Le conservateur casanier »</w:t>
      </w:r>
    </w:p>
    <w:p w14:paraId="76B46256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</w:p>
    <w:p w14:paraId="012D80E5" w14:textId="653A23A3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noProof/>
        </w:rPr>
        <w:drawing>
          <wp:anchor distT="0" distB="0" distL="114300" distR="114300" simplePos="0" relativeHeight="251659264" behindDoc="1" locked="0" layoutInCell="1" allowOverlap="1" wp14:anchorId="6A02D4F0" wp14:editId="0618944F">
            <wp:simplePos x="0" y="0"/>
            <wp:positionH relativeFrom="column">
              <wp:posOffset>3825875</wp:posOffset>
            </wp:positionH>
            <wp:positionV relativeFrom="paragraph">
              <wp:posOffset>127000</wp:posOffset>
            </wp:positionV>
            <wp:extent cx="1710055" cy="1531620"/>
            <wp:effectExtent l="0" t="0" r="4445" b="0"/>
            <wp:wrapTight wrapText="bothSides">
              <wp:wrapPolygon edited="0">
                <wp:start x="0" y="0"/>
                <wp:lineTo x="0" y="21224"/>
                <wp:lineTo x="21416" y="21224"/>
                <wp:lineTo x="21416" y="0"/>
                <wp:lineTo x="0" y="0"/>
              </wp:wrapPolygon>
            </wp:wrapTight>
            <wp:docPr id="6" name="Image 5" descr="Thomas Tomkins (1572 - 16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omas Tomkins (1572 - 1656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2C9D">
        <w:rPr>
          <w:rFonts w:ascii="Vijaya" w:hAnsi="Vijaya" w:cs="Vijaya"/>
          <w:b/>
          <w:bCs/>
          <w:sz w:val="28"/>
          <w:szCs w:val="28"/>
        </w:rPr>
        <w:t xml:space="preserve">Compositeur </w:t>
      </w:r>
    </w:p>
    <w:p w14:paraId="49B68A36" w14:textId="77777777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>Né à Saint Davids, Pembrokeshire en 1572.</w:t>
      </w:r>
    </w:p>
    <w:p w14:paraId="7AE11C39" w14:textId="59FC1AE3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 xml:space="preserve">Mort à Martin Hussingtree, Worcestershire en </w:t>
      </w:r>
      <w:r w:rsidR="00D9511B">
        <w:rPr>
          <w:rFonts w:ascii="Vijaya" w:hAnsi="Vijaya" w:cs="Vijaya"/>
          <w:b/>
          <w:bCs/>
          <w:sz w:val="28"/>
          <w:szCs w:val="28"/>
        </w:rPr>
        <w:t xml:space="preserve">juin </w:t>
      </w:r>
      <w:r w:rsidRPr="00252C9D">
        <w:rPr>
          <w:rFonts w:ascii="Vijaya" w:hAnsi="Vijaya" w:cs="Vijaya"/>
          <w:b/>
          <w:bCs/>
          <w:sz w:val="28"/>
          <w:szCs w:val="28"/>
        </w:rPr>
        <w:t>1656.</w:t>
      </w:r>
    </w:p>
    <w:p w14:paraId="29049D83" w14:textId="77777777" w:rsidR="00667AD9" w:rsidRPr="00252C9D" w:rsidRDefault="00667AD9" w:rsidP="00667AD9">
      <w:pPr>
        <w:jc w:val="center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* * * * * * *</w:t>
      </w:r>
    </w:p>
    <w:p w14:paraId="34A38B83" w14:textId="77777777" w:rsidR="000D4484" w:rsidRDefault="000D4484" w:rsidP="00667AD9">
      <w:pPr>
        <w:rPr>
          <w:rFonts w:ascii="Vijaya" w:hAnsi="Vijaya" w:cs="Vijaya"/>
          <w:sz w:val="28"/>
          <w:szCs w:val="28"/>
        </w:rPr>
      </w:pPr>
      <w:r>
        <w:rPr>
          <w:rFonts w:ascii="Vijaya" w:hAnsi="Vijaya" w:cs="Vijaya"/>
          <w:sz w:val="28"/>
          <w:szCs w:val="28"/>
        </w:rPr>
        <w:t xml:space="preserve">Grande famille de musiciens (père, trois frères, fils, deux </w:t>
      </w:r>
    </w:p>
    <w:p w14:paraId="6A8B9F29" w14:textId="6603A37B" w:rsidR="000D4484" w:rsidRDefault="000D4484" w:rsidP="000D4484">
      <w:pPr>
        <w:ind w:firstLine="708"/>
        <w:rPr>
          <w:rFonts w:ascii="Vijaya" w:hAnsi="Vijaya" w:cs="Vijaya"/>
          <w:sz w:val="28"/>
          <w:szCs w:val="28"/>
        </w:rPr>
      </w:pPr>
      <w:r>
        <w:rPr>
          <w:rFonts w:ascii="Vijaya" w:hAnsi="Vijaya" w:cs="Vijaya"/>
          <w:sz w:val="28"/>
          <w:szCs w:val="28"/>
        </w:rPr>
        <w:t>neveux…)</w:t>
      </w:r>
    </w:p>
    <w:p w14:paraId="032AF5E2" w14:textId="1BE8DFDF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1596 – organiste de la cathédrale de Worcester.</w:t>
      </w:r>
    </w:p>
    <w:p w14:paraId="0E55C998" w14:textId="77777777" w:rsidR="000D4484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Au service de la cour, à la chapelle royale comme </w:t>
      </w:r>
    </w:p>
    <w:p w14:paraId="68FFE46E" w14:textId="012BF4AA" w:rsidR="00667AD9" w:rsidRPr="00252C9D" w:rsidRDefault="00667AD9" w:rsidP="000D4484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« gentleman ». (1620 ?)</w:t>
      </w:r>
    </w:p>
    <w:p w14:paraId="3BEB38F0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1621 – organiste de la chapelle royale jusqu’à sa mort même si raréfaction dès 1630.</w:t>
      </w:r>
    </w:p>
    <w:p w14:paraId="49F41505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1622 – dédicace de son madrigal « Too much I once lamented » à Byrd « mon ancien, et très respecté Maître, </w:t>
      </w:r>
      <w:r w:rsidRPr="000D4484">
        <w:rPr>
          <w:rFonts w:ascii="Vijaya" w:hAnsi="Vijaya" w:cs="Vijaya"/>
          <w:b/>
          <w:bCs/>
          <w:sz w:val="28"/>
          <w:szCs w:val="28"/>
        </w:rPr>
        <w:t>William Byrd</w:t>
      </w:r>
      <w:r w:rsidRPr="00252C9D">
        <w:rPr>
          <w:rFonts w:ascii="Vijaya" w:hAnsi="Vijaya" w:cs="Vijaya"/>
          <w:sz w:val="28"/>
          <w:szCs w:val="28"/>
        </w:rPr>
        <w:t> ».</w:t>
      </w:r>
    </w:p>
    <w:p w14:paraId="33D745BF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1642 – mort de son épouse.</w:t>
      </w:r>
    </w:p>
    <w:p w14:paraId="3C2CDA99" w14:textId="0390582B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Il réside dans l’enceinte de l’édifice avec son fils Nathaniel jusqu’en 1654 puis  se retire  à Martin </w:t>
      </w:r>
    </w:p>
    <w:p w14:paraId="1FCAFEE5" w14:textId="66D8416A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Hussingtree où il meurt et est inhumé en 1656.</w:t>
      </w:r>
    </w:p>
    <w:p w14:paraId="49A14C77" w14:textId="77777777" w:rsidR="00667AD9" w:rsidRPr="00252C9D" w:rsidRDefault="00667AD9" w:rsidP="00667AD9">
      <w:pPr>
        <w:jc w:val="center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* * * * * * *</w:t>
      </w:r>
    </w:p>
    <w:p w14:paraId="4BFF50B0" w14:textId="4EBC8795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Il survit à tous ses contemporains mais ne semble ni inspiré ni intéressé par les développements </w:t>
      </w:r>
    </w:p>
    <w:p w14:paraId="1CC75984" w14:textId="77777777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stylistiques modernes du début du XVIIe siècle.</w:t>
      </w:r>
    </w:p>
    <w:p w14:paraId="26C1CDCF" w14:textId="362BE7B2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Dans tous les domaines (vocal, instrumental, sacré, profane), sa musique témoigne fortement de </w:t>
      </w:r>
    </w:p>
    <w:p w14:paraId="74014228" w14:textId="77777777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l’influence que son professeur, </w:t>
      </w:r>
      <w:r w:rsidRPr="000D4484">
        <w:rPr>
          <w:rFonts w:ascii="Vijaya" w:hAnsi="Vijaya" w:cs="Vijaya"/>
          <w:b/>
          <w:bCs/>
          <w:sz w:val="28"/>
          <w:szCs w:val="28"/>
        </w:rPr>
        <w:t>Byrd</w:t>
      </w:r>
      <w:r w:rsidRPr="00252C9D">
        <w:rPr>
          <w:rFonts w:ascii="Vijaya" w:hAnsi="Vijaya" w:cs="Vijaya"/>
          <w:sz w:val="28"/>
          <w:szCs w:val="28"/>
        </w:rPr>
        <w:t>, a exercée sur lui.</w:t>
      </w:r>
    </w:p>
    <w:p w14:paraId="7332DD48" w14:textId="49049EB1" w:rsidR="00667AD9" w:rsidRDefault="00667AD9" w:rsidP="009658C4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C’est dans ses madrigaux qu’il renforce son caractère conservateur. </w:t>
      </w:r>
    </w:p>
    <w:p w14:paraId="6250F80B" w14:textId="77777777" w:rsidR="00D21781" w:rsidRPr="00252C9D" w:rsidRDefault="00D21781" w:rsidP="009658C4">
      <w:pPr>
        <w:rPr>
          <w:rFonts w:ascii="Vijaya" w:hAnsi="Vijaya" w:cs="Vijaya"/>
          <w:sz w:val="28"/>
          <w:szCs w:val="28"/>
        </w:rPr>
      </w:pPr>
    </w:p>
    <w:p w14:paraId="27194935" w14:textId="77777777" w:rsidR="00D21781" w:rsidRDefault="00D21781" w:rsidP="00D21781">
      <w:pPr>
        <w:widowControl/>
        <w:spacing w:after="160" w:line="259" w:lineRule="auto"/>
        <w:jc w:val="center"/>
        <w:rPr>
          <w:rFonts w:ascii="Vijaya" w:hAnsi="Vijaya" w:cs="Vijaya"/>
          <w:sz w:val="28"/>
          <w:szCs w:val="28"/>
        </w:rPr>
      </w:pPr>
      <w:r>
        <w:rPr>
          <w:noProof/>
        </w:rPr>
        <w:drawing>
          <wp:inline distT="0" distB="0" distL="0" distR="0" wp14:anchorId="5971B992" wp14:editId="0D67E659">
            <wp:extent cx="2161309" cy="3285785"/>
            <wp:effectExtent l="0" t="0" r="0" b="0"/>
            <wp:docPr id="7" name="Image 6" descr="Tomkins_Pavan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mkins_Pavan1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61" cy="330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6EF7" w14:textId="53AF5726" w:rsidR="00D21781" w:rsidRPr="00252C9D" w:rsidRDefault="00D21781" w:rsidP="00D21781">
      <w:pPr>
        <w:widowControl/>
        <w:spacing w:after="160" w:line="259" w:lineRule="auto"/>
        <w:jc w:val="center"/>
        <w:rPr>
          <w:rFonts w:ascii="Vijaya" w:hAnsi="Vijaya" w:cs="Vijaya"/>
          <w:sz w:val="28"/>
          <w:szCs w:val="28"/>
        </w:rPr>
      </w:pPr>
      <w:r w:rsidRPr="00D21781">
        <w:rPr>
          <w:rFonts w:ascii="Vijaya" w:hAnsi="Vijaya" w:cs="Vijaya"/>
          <w:sz w:val="28"/>
          <w:szCs w:val="28"/>
        </w:rPr>
        <w:t>Thomas Thomkins, «A Sad Pavan for these distracted Tymes» (1649), manuscrit autographe, Bibliothèque nationale, Paris</w:t>
      </w:r>
      <w:r w:rsidR="00667AD9" w:rsidRPr="00252C9D">
        <w:rPr>
          <w:rFonts w:ascii="Vijaya" w:hAnsi="Vijaya" w:cs="Vijaya"/>
          <w:sz w:val="28"/>
          <w:szCs w:val="28"/>
        </w:rPr>
        <w:br w:type="page"/>
      </w:r>
    </w:p>
    <w:p w14:paraId="5E4C3CBC" w14:textId="77777777" w:rsidR="00667AD9" w:rsidRPr="00252C9D" w:rsidRDefault="00667AD9" w:rsidP="00667AD9">
      <w:pPr>
        <w:jc w:val="center"/>
        <w:rPr>
          <w:rFonts w:ascii="Vijaya" w:hAnsi="Vijaya" w:cs="Vijaya"/>
          <w:b/>
          <w:bCs/>
          <w:sz w:val="72"/>
          <w:szCs w:val="72"/>
        </w:rPr>
      </w:pPr>
      <w:r w:rsidRPr="00252C9D">
        <w:rPr>
          <w:rFonts w:ascii="Vijaya" w:hAnsi="Vijaya" w:cs="Vijaya"/>
          <w:b/>
          <w:bCs/>
          <w:sz w:val="72"/>
          <w:szCs w:val="72"/>
        </w:rPr>
        <w:lastRenderedPageBreak/>
        <w:t>Thomas WEELKES</w:t>
      </w:r>
    </w:p>
    <w:p w14:paraId="2DC2EB64" w14:textId="77777777" w:rsidR="00667AD9" w:rsidRPr="00252C9D" w:rsidRDefault="00667AD9" w:rsidP="00667AD9">
      <w:pPr>
        <w:jc w:val="center"/>
        <w:rPr>
          <w:rFonts w:ascii="Vijaya" w:hAnsi="Vijaya" w:cs="Vijaya"/>
          <w:sz w:val="32"/>
          <w:szCs w:val="32"/>
        </w:rPr>
      </w:pPr>
      <w:r w:rsidRPr="00252C9D">
        <w:rPr>
          <w:rFonts w:ascii="Vijaya" w:hAnsi="Vijaya" w:cs="Vijaya"/>
          <w:sz w:val="32"/>
          <w:szCs w:val="32"/>
        </w:rPr>
        <w:t>« L’ivrogne avant-gardiste »</w:t>
      </w:r>
    </w:p>
    <w:p w14:paraId="29CD1A45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noProof/>
        </w:rPr>
        <w:drawing>
          <wp:anchor distT="0" distB="0" distL="114300" distR="114300" simplePos="0" relativeHeight="251665408" behindDoc="1" locked="0" layoutInCell="1" allowOverlap="1" wp14:anchorId="3FAAD8BC" wp14:editId="184968C9">
            <wp:simplePos x="0" y="0"/>
            <wp:positionH relativeFrom="column">
              <wp:posOffset>4403256</wp:posOffset>
            </wp:positionH>
            <wp:positionV relativeFrom="paragraph">
              <wp:posOffset>160655</wp:posOffset>
            </wp:positionV>
            <wp:extent cx="1242695" cy="1336675"/>
            <wp:effectExtent l="0" t="0" r="0" b="0"/>
            <wp:wrapTight wrapText="bothSides">
              <wp:wrapPolygon edited="0">
                <wp:start x="0" y="0"/>
                <wp:lineTo x="0" y="21241"/>
                <wp:lineTo x="21192" y="21241"/>
                <wp:lineTo x="21192" y="0"/>
                <wp:lineTo x="0" y="0"/>
              </wp:wrapPolygon>
            </wp:wrapTight>
            <wp:docPr id="1617683754" name="Image 1" descr="Thomas Weelkes, principal, 1 su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omas Weelkes, principal, 1 sur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7592B9" w14:textId="77777777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 xml:space="preserve">Compositeur </w:t>
      </w:r>
    </w:p>
    <w:p w14:paraId="058A8BE4" w14:textId="77777777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 xml:space="preserve">Né </w:t>
      </w:r>
      <w:r w:rsidRPr="00252C9D">
        <w:rPr>
          <w:rFonts w:ascii="Vijaya" w:hAnsi="Vijaya" w:cs="Vijaya"/>
          <w:b/>
          <w:bCs/>
          <w:i/>
          <w:iCs/>
          <w:sz w:val="28"/>
          <w:szCs w:val="28"/>
        </w:rPr>
        <w:t>ca</w:t>
      </w:r>
      <w:r w:rsidRPr="00252C9D">
        <w:rPr>
          <w:rFonts w:ascii="Vijaya" w:hAnsi="Vijaya" w:cs="Vijaya"/>
          <w:b/>
          <w:bCs/>
          <w:sz w:val="28"/>
          <w:szCs w:val="28"/>
        </w:rPr>
        <w:t xml:space="preserve"> 1570.</w:t>
      </w:r>
    </w:p>
    <w:p w14:paraId="2F2564A6" w14:textId="77777777" w:rsidR="00667AD9" w:rsidRPr="00252C9D" w:rsidRDefault="00667AD9" w:rsidP="00667AD9">
      <w:pPr>
        <w:rPr>
          <w:rFonts w:ascii="Vijaya" w:hAnsi="Vijaya" w:cs="Vijaya"/>
          <w:b/>
          <w:bCs/>
          <w:sz w:val="28"/>
          <w:szCs w:val="28"/>
        </w:rPr>
      </w:pPr>
      <w:r w:rsidRPr="00252C9D">
        <w:rPr>
          <w:rFonts w:ascii="Vijaya" w:hAnsi="Vijaya" w:cs="Vijaya"/>
          <w:b/>
          <w:bCs/>
          <w:sz w:val="28"/>
          <w:szCs w:val="28"/>
        </w:rPr>
        <w:t>Mort le 30 novembre 1623.</w:t>
      </w:r>
    </w:p>
    <w:p w14:paraId="4892FE55" w14:textId="77777777" w:rsidR="00667AD9" w:rsidRPr="00252C9D" w:rsidRDefault="00667AD9" w:rsidP="00667AD9">
      <w:pPr>
        <w:jc w:val="center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* * * * * * *</w:t>
      </w:r>
    </w:p>
    <w:p w14:paraId="63A23B0B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1598 – organiste au college de Winchester.</w:t>
      </w:r>
    </w:p>
    <w:p w14:paraId="4106DACB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« gentleman extraordinary »</w:t>
      </w:r>
    </w:p>
    <w:p w14:paraId="4A64FBA3" w14:textId="77777777" w:rsidR="000D4484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1611 – Il se signale par des actes d’inconduites à la cathédrale de </w:t>
      </w:r>
    </w:p>
    <w:p w14:paraId="270842B6" w14:textId="20486985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Chichester pour grossièreté</w:t>
      </w:r>
      <w:r w:rsidR="000D4484">
        <w:rPr>
          <w:rFonts w:ascii="Vijaya" w:hAnsi="Vijaya" w:cs="Vijaya"/>
          <w:sz w:val="28"/>
          <w:szCs w:val="28"/>
        </w:rPr>
        <w:t>, blasphèmes</w:t>
      </w:r>
      <w:r w:rsidRPr="00252C9D">
        <w:rPr>
          <w:rFonts w:ascii="Vijaya" w:hAnsi="Vijaya" w:cs="Vijaya"/>
          <w:sz w:val="28"/>
          <w:szCs w:val="28"/>
        </w:rPr>
        <w:t xml:space="preserve"> et ivrognerie.</w:t>
      </w:r>
    </w:p>
    <w:p w14:paraId="02F414F1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16 janvier 1617 – démis de ses fonctions d’organiste et « informator choristarum », mais reste </w:t>
      </w:r>
    </w:p>
    <w:p w14:paraId="68D40657" w14:textId="77777777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comme chantre (clerc) malgré qu’il s’adonne toujours à la boisson.</w:t>
      </w:r>
    </w:p>
    <w:p w14:paraId="1D2F3ECE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1623 – mort </w:t>
      </w:r>
    </w:p>
    <w:p w14:paraId="38892D4B" w14:textId="77777777" w:rsidR="00667AD9" w:rsidRPr="00252C9D" w:rsidRDefault="00667AD9" w:rsidP="00667AD9">
      <w:pPr>
        <w:jc w:val="center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* * * * * * *</w:t>
      </w:r>
    </w:p>
    <w:p w14:paraId="019B6287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Profondément influencé par l’œuvre de Morley, il porte le madrigal anglais au sommet de sa </w:t>
      </w:r>
    </w:p>
    <w:p w14:paraId="411F8513" w14:textId="77777777" w:rsidR="00667AD9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perfection.</w:t>
      </w:r>
    </w:p>
    <w:p w14:paraId="098BCEF7" w14:textId="77777777" w:rsidR="000D4484" w:rsidRDefault="000D4484" w:rsidP="000D4484">
      <w:pPr>
        <w:rPr>
          <w:rFonts w:ascii="Vijaya" w:hAnsi="Vijaya" w:cs="Vijaya"/>
          <w:sz w:val="28"/>
          <w:szCs w:val="28"/>
        </w:rPr>
      </w:pPr>
      <w:r>
        <w:rPr>
          <w:rFonts w:ascii="Vijaya" w:hAnsi="Vijaya" w:cs="Vijaya"/>
          <w:sz w:val="28"/>
          <w:szCs w:val="28"/>
        </w:rPr>
        <w:t xml:space="preserve">Il composa d’ailleurs une admirable élégie à la mémoire de son ami Morley, qui termine le recueil </w:t>
      </w:r>
    </w:p>
    <w:p w14:paraId="4AAA191C" w14:textId="13E78C78" w:rsidR="000D4484" w:rsidRPr="00252C9D" w:rsidRDefault="000D4484" w:rsidP="000D4484">
      <w:pPr>
        <w:ind w:firstLine="708"/>
        <w:rPr>
          <w:rFonts w:ascii="Vijaya" w:hAnsi="Vijaya" w:cs="Vijaya"/>
          <w:sz w:val="28"/>
          <w:szCs w:val="28"/>
        </w:rPr>
      </w:pPr>
      <w:r>
        <w:rPr>
          <w:rFonts w:ascii="Vijaya" w:hAnsi="Vijaya" w:cs="Vijaya"/>
          <w:sz w:val="28"/>
          <w:szCs w:val="28"/>
        </w:rPr>
        <w:t>d’ « Ayres of Phantasticke Spirites ».</w:t>
      </w:r>
    </w:p>
    <w:p w14:paraId="7140EDF0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Prédisposé aux effets expérimentaux dans le domaine de l’écriture vocale, il compose des </w:t>
      </w:r>
    </w:p>
    <w:p w14:paraId="62F4F2CB" w14:textId="77777777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madrigaux virtuoses (surtout à 6 parties) parmi les plus réussies de sa période. Son œuvre </w:t>
      </w:r>
    </w:p>
    <w:p w14:paraId="6A133115" w14:textId="68785812" w:rsidR="00667AD9" w:rsidRPr="00252C9D" w:rsidRDefault="00667AD9" w:rsidP="00667AD9">
      <w:pPr>
        <w:ind w:left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se distingue par ses figuralismes</w:t>
      </w:r>
      <w:r w:rsidR="000D4484">
        <w:rPr>
          <w:rFonts w:ascii="Vijaya" w:hAnsi="Vijaya" w:cs="Vijaya"/>
          <w:sz w:val="28"/>
          <w:szCs w:val="28"/>
        </w:rPr>
        <w:t>, sa diversité, son audace et par son lyrisme tendre ou fantastique</w:t>
      </w:r>
      <w:r w:rsidRPr="00252C9D">
        <w:rPr>
          <w:rFonts w:ascii="Vijaya" w:hAnsi="Vijaya" w:cs="Vijaya"/>
          <w:sz w:val="28"/>
          <w:szCs w:val="28"/>
        </w:rPr>
        <w:t>.</w:t>
      </w:r>
    </w:p>
    <w:p w14:paraId="7D4EDC93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Grande maîtrise du langage propre au madrigal, il est le plus audacieux et le plus avant-gardiste </w:t>
      </w:r>
    </w:p>
    <w:p w14:paraId="5570ED76" w14:textId="77777777" w:rsidR="00667AD9" w:rsidRPr="00252C9D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des madrigalistes.</w:t>
      </w:r>
    </w:p>
    <w:p w14:paraId="68529DA8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Intérêt porté à l’accentuation et à l’expression du texte.</w:t>
      </w:r>
    </w:p>
    <w:p w14:paraId="47F068F7" w14:textId="77777777" w:rsidR="00667AD9" w:rsidRPr="00252C9D" w:rsidRDefault="00667AD9" w:rsidP="00667AD9">
      <w:pPr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 xml:space="preserve">La musique sacrée comprend plus de 40 anthems et 10 services mais est plus conservatrice que ses </w:t>
      </w:r>
    </w:p>
    <w:p w14:paraId="6CF7B993" w14:textId="77777777" w:rsidR="00667AD9" w:rsidRDefault="00667AD9" w:rsidP="00667AD9">
      <w:pPr>
        <w:ind w:firstLine="708"/>
        <w:rPr>
          <w:rFonts w:ascii="Vijaya" w:hAnsi="Vijaya" w:cs="Vijaya"/>
          <w:sz w:val="28"/>
          <w:szCs w:val="28"/>
        </w:rPr>
      </w:pPr>
      <w:r w:rsidRPr="00252C9D">
        <w:rPr>
          <w:rFonts w:ascii="Vijaya" w:hAnsi="Vijaya" w:cs="Vijaya"/>
          <w:sz w:val="28"/>
          <w:szCs w:val="28"/>
        </w:rPr>
        <w:t>madrigaux.</w:t>
      </w:r>
    </w:p>
    <w:p w14:paraId="4BD86B28" w14:textId="77777777" w:rsidR="000D4484" w:rsidRPr="00F308EC" w:rsidRDefault="000D4484" w:rsidP="00667AD9">
      <w:pPr>
        <w:ind w:firstLine="708"/>
        <w:rPr>
          <w:rFonts w:ascii="Vijaya" w:hAnsi="Vijaya" w:cs="Vijaya"/>
          <w:sz w:val="28"/>
          <w:szCs w:val="28"/>
        </w:rPr>
      </w:pPr>
    </w:p>
    <w:p w14:paraId="43FB058F" w14:textId="18AC1453" w:rsidR="00706144" w:rsidRDefault="000D4484" w:rsidP="000D4484">
      <w:pPr>
        <w:jc w:val="center"/>
      </w:pPr>
      <w:r>
        <w:rPr>
          <w:noProof/>
        </w:rPr>
        <w:drawing>
          <wp:inline distT="0" distB="0" distL="0" distR="0" wp14:anchorId="1C948441" wp14:editId="66AD32D5">
            <wp:extent cx="2576946" cy="3136341"/>
            <wp:effectExtent l="0" t="0" r="0" b="6985"/>
            <wp:docPr id="133350956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28" cy="315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B00CB" w14:textId="72A26492" w:rsidR="00D21781" w:rsidRPr="00D21781" w:rsidRDefault="00D21781" w:rsidP="00D21781">
      <w:pPr>
        <w:jc w:val="center"/>
        <w:rPr>
          <w:rFonts w:ascii="Vijaya" w:hAnsi="Vijaya" w:cs="Vijaya"/>
          <w:sz w:val="28"/>
          <w:szCs w:val="28"/>
        </w:rPr>
      </w:pPr>
      <w:r w:rsidRPr="00D21781">
        <w:rPr>
          <w:rFonts w:ascii="Vijaya" w:hAnsi="Vijaya" w:cs="Vijaya"/>
          <w:sz w:val="28"/>
          <w:szCs w:val="28"/>
        </w:rPr>
        <w:t xml:space="preserve">Edition </w:t>
      </w:r>
      <w:r>
        <w:rPr>
          <w:rFonts w:ascii="Vijaya" w:hAnsi="Vijaya" w:cs="Vijaya"/>
          <w:sz w:val="28"/>
          <w:szCs w:val="28"/>
        </w:rPr>
        <w:t xml:space="preserve">originale </w:t>
      </w:r>
      <w:r w:rsidRPr="00D21781">
        <w:rPr>
          <w:rFonts w:ascii="Vijaya" w:hAnsi="Vijaya" w:cs="Vijaya"/>
          <w:sz w:val="28"/>
          <w:szCs w:val="28"/>
        </w:rPr>
        <w:t>de « Since Robin Hood »</w:t>
      </w:r>
      <w:r>
        <w:rPr>
          <w:rFonts w:ascii="Vijaya" w:hAnsi="Vijaya" w:cs="Vijaya"/>
          <w:sz w:val="28"/>
          <w:szCs w:val="28"/>
        </w:rPr>
        <w:t xml:space="preserve"> de Thomas Weelkes</w:t>
      </w:r>
    </w:p>
    <w:sectPr w:rsidR="00D21781" w:rsidRPr="00D21781" w:rsidSect="00667AD9">
      <w:type w:val="continuous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5271A"/>
    <w:multiLevelType w:val="hybridMultilevel"/>
    <w:tmpl w:val="85AA358E"/>
    <w:lvl w:ilvl="0" w:tplc="4B26876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C236F"/>
    <w:multiLevelType w:val="hybridMultilevel"/>
    <w:tmpl w:val="DA5C9BA6"/>
    <w:lvl w:ilvl="0" w:tplc="D008451C">
      <w:numFmt w:val="bullet"/>
      <w:lvlText w:val="-"/>
      <w:lvlJc w:val="left"/>
      <w:pPr>
        <w:ind w:left="720" w:hanging="360"/>
      </w:pPr>
      <w:rPr>
        <w:rFonts w:ascii="Vijaya" w:eastAsia="Times New Roman" w:hAnsi="Vijaya" w:cs="Vijay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45932"/>
    <w:multiLevelType w:val="hybridMultilevel"/>
    <w:tmpl w:val="6CC688DA"/>
    <w:lvl w:ilvl="0" w:tplc="6AE080CA">
      <w:start w:val="1895"/>
      <w:numFmt w:val="bullet"/>
      <w:lvlText w:val="-"/>
      <w:lvlJc w:val="left"/>
      <w:pPr>
        <w:ind w:left="1065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8971CDD"/>
    <w:multiLevelType w:val="hybridMultilevel"/>
    <w:tmpl w:val="C00C0DA8"/>
    <w:lvl w:ilvl="0" w:tplc="831EB204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B5013"/>
    <w:multiLevelType w:val="hybridMultilevel"/>
    <w:tmpl w:val="5E403236"/>
    <w:lvl w:ilvl="0" w:tplc="8556B612">
      <w:numFmt w:val="bullet"/>
      <w:lvlText w:val="-"/>
      <w:lvlJc w:val="left"/>
      <w:pPr>
        <w:ind w:left="45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1F0E1CDD"/>
    <w:multiLevelType w:val="multilevel"/>
    <w:tmpl w:val="EE4A3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BD2B12"/>
    <w:multiLevelType w:val="hybridMultilevel"/>
    <w:tmpl w:val="D9A88344"/>
    <w:lvl w:ilvl="0" w:tplc="98D235F8">
      <w:numFmt w:val="bullet"/>
      <w:lvlText w:val="-"/>
      <w:lvlJc w:val="left"/>
      <w:pPr>
        <w:ind w:left="720" w:hanging="360"/>
      </w:pPr>
      <w:rPr>
        <w:rFonts w:ascii="Vijaya" w:eastAsia="Times New Roman" w:hAnsi="Vijaya" w:cs="Vijay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E78B0"/>
    <w:multiLevelType w:val="hybridMultilevel"/>
    <w:tmpl w:val="E47C2AB0"/>
    <w:lvl w:ilvl="0" w:tplc="D6B80CCA">
      <w:start w:val="1895"/>
      <w:numFmt w:val="bullet"/>
      <w:lvlText w:val="-"/>
      <w:lvlJc w:val="left"/>
      <w:pPr>
        <w:ind w:left="1065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23A35ED0"/>
    <w:multiLevelType w:val="hybridMultilevel"/>
    <w:tmpl w:val="21BA63FE"/>
    <w:lvl w:ilvl="0" w:tplc="4BD81460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27F2B"/>
    <w:multiLevelType w:val="hybridMultilevel"/>
    <w:tmpl w:val="B560D0E8"/>
    <w:lvl w:ilvl="0" w:tplc="F6F01A6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14963"/>
    <w:multiLevelType w:val="hybridMultilevel"/>
    <w:tmpl w:val="272AF062"/>
    <w:lvl w:ilvl="0" w:tplc="D42AED32">
      <w:start w:val="1895"/>
      <w:numFmt w:val="bullet"/>
      <w:lvlText w:val="-"/>
      <w:lvlJc w:val="left"/>
      <w:pPr>
        <w:ind w:left="1065" w:hanging="360"/>
      </w:pPr>
      <w:rPr>
        <w:rFonts w:ascii="Comic Sans MS" w:eastAsiaTheme="minorHAnsi" w:hAnsi="Comic Sans MS" w:cstheme="minorBidi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3FCB7F2D"/>
    <w:multiLevelType w:val="hybridMultilevel"/>
    <w:tmpl w:val="A894B9E6"/>
    <w:lvl w:ilvl="0" w:tplc="E37EF6B8">
      <w:start w:val="1895"/>
      <w:numFmt w:val="bullet"/>
      <w:lvlText w:val="-"/>
      <w:lvlJc w:val="left"/>
      <w:pPr>
        <w:ind w:left="1065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43607259"/>
    <w:multiLevelType w:val="hybridMultilevel"/>
    <w:tmpl w:val="D7427C1A"/>
    <w:lvl w:ilvl="0" w:tplc="46A820B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D03F42"/>
    <w:multiLevelType w:val="hybridMultilevel"/>
    <w:tmpl w:val="1E482358"/>
    <w:lvl w:ilvl="0" w:tplc="16B44B88">
      <w:numFmt w:val="bullet"/>
      <w:lvlText w:val="-"/>
      <w:lvlJc w:val="left"/>
      <w:pPr>
        <w:ind w:left="720" w:hanging="360"/>
      </w:pPr>
      <w:rPr>
        <w:rFonts w:ascii="Vijaya" w:eastAsia="Times New Roman" w:hAnsi="Vijaya" w:cs="Vijay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673BA4"/>
    <w:multiLevelType w:val="hybridMultilevel"/>
    <w:tmpl w:val="863C22A0"/>
    <w:lvl w:ilvl="0" w:tplc="23B43BB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FB3118"/>
    <w:multiLevelType w:val="hybridMultilevel"/>
    <w:tmpl w:val="18863634"/>
    <w:lvl w:ilvl="0" w:tplc="BECABC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663CAD"/>
    <w:multiLevelType w:val="hybridMultilevel"/>
    <w:tmpl w:val="8788E014"/>
    <w:lvl w:ilvl="0" w:tplc="A90E1414">
      <w:numFmt w:val="bullet"/>
      <w:lvlText w:val="-"/>
      <w:lvlJc w:val="left"/>
      <w:pPr>
        <w:ind w:left="720" w:hanging="360"/>
      </w:pPr>
      <w:rPr>
        <w:rFonts w:ascii="Vijaya" w:eastAsia="Times New Roman" w:hAnsi="Vijaya" w:cs="Vijay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56117C"/>
    <w:multiLevelType w:val="hybridMultilevel"/>
    <w:tmpl w:val="1792C2B6"/>
    <w:lvl w:ilvl="0" w:tplc="6C3A6F4C">
      <w:start w:val="14"/>
      <w:numFmt w:val="bullet"/>
      <w:lvlText w:val=""/>
      <w:lvlJc w:val="left"/>
      <w:pPr>
        <w:ind w:left="5316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18" w15:restartNumberingAfterBreak="0">
    <w:nsid w:val="51097FFE"/>
    <w:multiLevelType w:val="hybridMultilevel"/>
    <w:tmpl w:val="1E342E3C"/>
    <w:lvl w:ilvl="0" w:tplc="165E8C8A">
      <w:start w:val="1895"/>
      <w:numFmt w:val="bullet"/>
      <w:lvlText w:val="-"/>
      <w:lvlJc w:val="left"/>
      <w:pPr>
        <w:ind w:left="1065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59416E80"/>
    <w:multiLevelType w:val="hybridMultilevel"/>
    <w:tmpl w:val="E6608C22"/>
    <w:lvl w:ilvl="0" w:tplc="A566AD74">
      <w:start w:val="1895"/>
      <w:numFmt w:val="bullet"/>
      <w:lvlText w:val="-"/>
      <w:lvlJc w:val="left"/>
      <w:pPr>
        <w:ind w:left="1065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5BFB72A9"/>
    <w:multiLevelType w:val="hybridMultilevel"/>
    <w:tmpl w:val="7F52EC4E"/>
    <w:lvl w:ilvl="0" w:tplc="62F02846">
      <w:numFmt w:val="bullet"/>
      <w:lvlText w:val="-"/>
      <w:lvlJc w:val="left"/>
      <w:pPr>
        <w:ind w:left="720" w:hanging="360"/>
      </w:pPr>
      <w:rPr>
        <w:rFonts w:ascii="Vijaya" w:eastAsia="Times New Roman" w:hAnsi="Vijaya" w:cs="Vijay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0A4771"/>
    <w:multiLevelType w:val="hybridMultilevel"/>
    <w:tmpl w:val="3D0439BA"/>
    <w:lvl w:ilvl="0" w:tplc="0A9E9F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16B04D3"/>
    <w:multiLevelType w:val="hybridMultilevel"/>
    <w:tmpl w:val="0128C03E"/>
    <w:lvl w:ilvl="0" w:tplc="C952DCCC">
      <w:start w:val="1895"/>
      <w:numFmt w:val="bullet"/>
      <w:lvlText w:val="-"/>
      <w:lvlJc w:val="left"/>
      <w:pPr>
        <w:ind w:left="1065" w:hanging="360"/>
      </w:pPr>
      <w:rPr>
        <w:rFonts w:ascii="Comic Sans MS" w:eastAsiaTheme="minorHAnsi" w:hAnsi="Comic Sans MS" w:cstheme="minorBid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 w15:restartNumberingAfterBreak="0">
    <w:nsid w:val="62620E42"/>
    <w:multiLevelType w:val="multilevel"/>
    <w:tmpl w:val="5A284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8328B8"/>
    <w:multiLevelType w:val="hybridMultilevel"/>
    <w:tmpl w:val="3A84223A"/>
    <w:lvl w:ilvl="0" w:tplc="7682D808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Vijay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7C14B0"/>
    <w:multiLevelType w:val="hybridMultilevel"/>
    <w:tmpl w:val="2B3CF6C6"/>
    <w:lvl w:ilvl="0" w:tplc="A9F6E95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5E4FFC"/>
    <w:multiLevelType w:val="hybridMultilevel"/>
    <w:tmpl w:val="C08C6A34"/>
    <w:lvl w:ilvl="0" w:tplc="826CFDF2">
      <w:start w:val="6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CA6713"/>
    <w:multiLevelType w:val="hybridMultilevel"/>
    <w:tmpl w:val="EFDA079A"/>
    <w:lvl w:ilvl="0" w:tplc="EFA4F440">
      <w:numFmt w:val="bullet"/>
      <w:lvlText w:val="-"/>
      <w:lvlJc w:val="left"/>
      <w:pPr>
        <w:ind w:left="510" w:hanging="360"/>
      </w:pPr>
      <w:rPr>
        <w:rFonts w:ascii="Courier New" w:eastAsia="Times New Roman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8" w15:restartNumberingAfterBreak="0">
    <w:nsid w:val="751A3593"/>
    <w:multiLevelType w:val="hybridMultilevel"/>
    <w:tmpl w:val="A3A21118"/>
    <w:lvl w:ilvl="0" w:tplc="828479B6">
      <w:numFmt w:val="bullet"/>
      <w:lvlText w:val="-"/>
      <w:lvlJc w:val="left"/>
      <w:pPr>
        <w:ind w:left="720" w:hanging="360"/>
      </w:pPr>
      <w:rPr>
        <w:rFonts w:ascii="Vijaya" w:eastAsiaTheme="minorHAnsi" w:hAnsi="Vijaya" w:cs="Vijay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F62F87"/>
    <w:multiLevelType w:val="hybridMultilevel"/>
    <w:tmpl w:val="D5FA5878"/>
    <w:lvl w:ilvl="0" w:tplc="EA72DE46">
      <w:start w:val="15"/>
      <w:numFmt w:val="bullet"/>
      <w:lvlText w:val="-"/>
      <w:lvlJc w:val="left"/>
      <w:pPr>
        <w:ind w:left="1065" w:hanging="360"/>
      </w:pPr>
      <w:rPr>
        <w:rFonts w:ascii="Comic Sans MS" w:eastAsiaTheme="minorHAnsi" w:hAnsi="Comic Sans MS" w:cstheme="minorBidi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 w15:restartNumberingAfterBreak="0">
    <w:nsid w:val="7E236BB2"/>
    <w:multiLevelType w:val="hybridMultilevel"/>
    <w:tmpl w:val="FDA8DA46"/>
    <w:lvl w:ilvl="0" w:tplc="EDFED49C">
      <w:start w:val="6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C86F83"/>
    <w:multiLevelType w:val="hybridMultilevel"/>
    <w:tmpl w:val="A4722070"/>
    <w:lvl w:ilvl="0" w:tplc="FF34F368">
      <w:start w:val="1895"/>
      <w:numFmt w:val="bullet"/>
      <w:lvlText w:val="-"/>
      <w:lvlJc w:val="left"/>
      <w:pPr>
        <w:ind w:left="1065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926069459">
    <w:abstractNumId w:val="28"/>
  </w:num>
  <w:num w:numId="2" w16cid:durableId="1151947312">
    <w:abstractNumId w:val="12"/>
  </w:num>
  <w:num w:numId="3" w16cid:durableId="1707826979">
    <w:abstractNumId w:val="14"/>
  </w:num>
  <w:num w:numId="4" w16cid:durableId="1335036077">
    <w:abstractNumId w:val="29"/>
  </w:num>
  <w:num w:numId="5" w16cid:durableId="788203062">
    <w:abstractNumId w:val="8"/>
  </w:num>
  <w:num w:numId="6" w16cid:durableId="1469317223">
    <w:abstractNumId w:val="17"/>
  </w:num>
  <w:num w:numId="7" w16cid:durableId="337005503">
    <w:abstractNumId w:val="2"/>
  </w:num>
  <w:num w:numId="8" w16cid:durableId="373236282">
    <w:abstractNumId w:val="18"/>
  </w:num>
  <w:num w:numId="9" w16cid:durableId="570042615">
    <w:abstractNumId w:val="19"/>
  </w:num>
  <w:num w:numId="10" w16cid:durableId="805397846">
    <w:abstractNumId w:val="10"/>
  </w:num>
  <w:num w:numId="11" w16cid:durableId="1495026876">
    <w:abstractNumId w:val="7"/>
  </w:num>
  <w:num w:numId="12" w16cid:durableId="705064105">
    <w:abstractNumId w:val="31"/>
  </w:num>
  <w:num w:numId="13" w16cid:durableId="1283608420">
    <w:abstractNumId w:val="22"/>
  </w:num>
  <w:num w:numId="14" w16cid:durableId="334771572">
    <w:abstractNumId w:val="11"/>
  </w:num>
  <w:num w:numId="15" w16cid:durableId="375660636">
    <w:abstractNumId w:val="30"/>
  </w:num>
  <w:num w:numId="16" w16cid:durableId="1122959829">
    <w:abstractNumId w:val="26"/>
  </w:num>
  <w:num w:numId="17" w16cid:durableId="664555153">
    <w:abstractNumId w:val="16"/>
  </w:num>
  <w:num w:numId="18" w16cid:durableId="493029466">
    <w:abstractNumId w:val="0"/>
  </w:num>
  <w:num w:numId="19" w16cid:durableId="473640854">
    <w:abstractNumId w:val="3"/>
  </w:num>
  <w:num w:numId="20" w16cid:durableId="3557190">
    <w:abstractNumId w:val="21"/>
  </w:num>
  <w:num w:numId="21" w16cid:durableId="2036728009">
    <w:abstractNumId w:val="15"/>
  </w:num>
  <w:num w:numId="22" w16cid:durableId="145359850">
    <w:abstractNumId w:val="25"/>
  </w:num>
  <w:num w:numId="23" w16cid:durableId="215822592">
    <w:abstractNumId w:val="9"/>
  </w:num>
  <w:num w:numId="24" w16cid:durableId="386996663">
    <w:abstractNumId w:val="4"/>
  </w:num>
  <w:num w:numId="25" w16cid:durableId="1798797162">
    <w:abstractNumId w:val="27"/>
  </w:num>
  <w:num w:numId="26" w16cid:durableId="479732785">
    <w:abstractNumId w:val="5"/>
  </w:num>
  <w:num w:numId="27" w16cid:durableId="1837382368">
    <w:abstractNumId w:val="23"/>
  </w:num>
  <w:num w:numId="28" w16cid:durableId="998263426">
    <w:abstractNumId w:val="20"/>
  </w:num>
  <w:num w:numId="29" w16cid:durableId="1630356309">
    <w:abstractNumId w:val="6"/>
  </w:num>
  <w:num w:numId="30" w16cid:durableId="1425149718">
    <w:abstractNumId w:val="1"/>
  </w:num>
  <w:num w:numId="31" w16cid:durableId="1592742800">
    <w:abstractNumId w:val="13"/>
  </w:num>
  <w:num w:numId="32" w16cid:durableId="14721376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529"/>
    <w:rsid w:val="0000357F"/>
    <w:rsid w:val="00003ABB"/>
    <w:rsid w:val="000057EB"/>
    <w:rsid w:val="000066B4"/>
    <w:rsid w:val="00006BB2"/>
    <w:rsid w:val="00006EAB"/>
    <w:rsid w:val="00007F3F"/>
    <w:rsid w:val="00011822"/>
    <w:rsid w:val="000135E7"/>
    <w:rsid w:val="00013845"/>
    <w:rsid w:val="00014BCD"/>
    <w:rsid w:val="00014CE8"/>
    <w:rsid w:val="00014CFE"/>
    <w:rsid w:val="000163E3"/>
    <w:rsid w:val="00017284"/>
    <w:rsid w:val="00021582"/>
    <w:rsid w:val="00023053"/>
    <w:rsid w:val="00026024"/>
    <w:rsid w:val="00026995"/>
    <w:rsid w:val="0002755F"/>
    <w:rsid w:val="00027683"/>
    <w:rsid w:val="00030E17"/>
    <w:rsid w:val="000320F6"/>
    <w:rsid w:val="000324A9"/>
    <w:rsid w:val="000334C4"/>
    <w:rsid w:val="000369E5"/>
    <w:rsid w:val="00037432"/>
    <w:rsid w:val="000374F8"/>
    <w:rsid w:val="00037D6F"/>
    <w:rsid w:val="00037F29"/>
    <w:rsid w:val="00040293"/>
    <w:rsid w:val="00040837"/>
    <w:rsid w:val="000410E8"/>
    <w:rsid w:val="00041171"/>
    <w:rsid w:val="00044858"/>
    <w:rsid w:val="00045140"/>
    <w:rsid w:val="000454A3"/>
    <w:rsid w:val="00045B1D"/>
    <w:rsid w:val="000471B7"/>
    <w:rsid w:val="00050F50"/>
    <w:rsid w:val="000511B3"/>
    <w:rsid w:val="0005174F"/>
    <w:rsid w:val="000518B4"/>
    <w:rsid w:val="00051C0C"/>
    <w:rsid w:val="00052AB3"/>
    <w:rsid w:val="00053F03"/>
    <w:rsid w:val="00053FEC"/>
    <w:rsid w:val="000540BD"/>
    <w:rsid w:val="00054850"/>
    <w:rsid w:val="00055A22"/>
    <w:rsid w:val="00056A2A"/>
    <w:rsid w:val="00060FEA"/>
    <w:rsid w:val="000611F8"/>
    <w:rsid w:val="00061492"/>
    <w:rsid w:val="00061D99"/>
    <w:rsid w:val="00062AC1"/>
    <w:rsid w:val="00064108"/>
    <w:rsid w:val="0006607A"/>
    <w:rsid w:val="00066389"/>
    <w:rsid w:val="0006683C"/>
    <w:rsid w:val="00067CDB"/>
    <w:rsid w:val="00067DC4"/>
    <w:rsid w:val="00074721"/>
    <w:rsid w:val="00075CF7"/>
    <w:rsid w:val="00077068"/>
    <w:rsid w:val="00081117"/>
    <w:rsid w:val="0008154B"/>
    <w:rsid w:val="00082AEC"/>
    <w:rsid w:val="00082FC2"/>
    <w:rsid w:val="000834AF"/>
    <w:rsid w:val="00083AFC"/>
    <w:rsid w:val="000843A8"/>
    <w:rsid w:val="000853DC"/>
    <w:rsid w:val="000863B1"/>
    <w:rsid w:val="00087B1E"/>
    <w:rsid w:val="00090038"/>
    <w:rsid w:val="00096215"/>
    <w:rsid w:val="000963F4"/>
    <w:rsid w:val="000A117D"/>
    <w:rsid w:val="000A2391"/>
    <w:rsid w:val="000A30D9"/>
    <w:rsid w:val="000A4222"/>
    <w:rsid w:val="000A4F1E"/>
    <w:rsid w:val="000A5D48"/>
    <w:rsid w:val="000B177C"/>
    <w:rsid w:val="000B2B13"/>
    <w:rsid w:val="000B3421"/>
    <w:rsid w:val="000B3617"/>
    <w:rsid w:val="000B3B8E"/>
    <w:rsid w:val="000B43E7"/>
    <w:rsid w:val="000B5AA7"/>
    <w:rsid w:val="000B625F"/>
    <w:rsid w:val="000B69C0"/>
    <w:rsid w:val="000B7D04"/>
    <w:rsid w:val="000C01C9"/>
    <w:rsid w:val="000C08C0"/>
    <w:rsid w:val="000C11BC"/>
    <w:rsid w:val="000C1D9A"/>
    <w:rsid w:val="000C2777"/>
    <w:rsid w:val="000C2AD4"/>
    <w:rsid w:val="000C2EBA"/>
    <w:rsid w:val="000C45DB"/>
    <w:rsid w:val="000C4AEC"/>
    <w:rsid w:val="000C4E0B"/>
    <w:rsid w:val="000C6AB6"/>
    <w:rsid w:val="000C7991"/>
    <w:rsid w:val="000D04D9"/>
    <w:rsid w:val="000D0809"/>
    <w:rsid w:val="000D15F7"/>
    <w:rsid w:val="000D375E"/>
    <w:rsid w:val="000D4484"/>
    <w:rsid w:val="000D6134"/>
    <w:rsid w:val="000D657A"/>
    <w:rsid w:val="000D7BC7"/>
    <w:rsid w:val="000E1CBF"/>
    <w:rsid w:val="000E204A"/>
    <w:rsid w:val="000E2829"/>
    <w:rsid w:val="000E2F08"/>
    <w:rsid w:val="000E5BA7"/>
    <w:rsid w:val="000F0284"/>
    <w:rsid w:val="000F1AE7"/>
    <w:rsid w:val="000F2AE4"/>
    <w:rsid w:val="000F2FC2"/>
    <w:rsid w:val="000F5290"/>
    <w:rsid w:val="000F75B9"/>
    <w:rsid w:val="0010292D"/>
    <w:rsid w:val="001041AD"/>
    <w:rsid w:val="00105FE3"/>
    <w:rsid w:val="00106585"/>
    <w:rsid w:val="001071C9"/>
    <w:rsid w:val="00107E80"/>
    <w:rsid w:val="00114B01"/>
    <w:rsid w:val="00120102"/>
    <w:rsid w:val="00121DC1"/>
    <w:rsid w:val="00121DCA"/>
    <w:rsid w:val="00125E8B"/>
    <w:rsid w:val="001272C3"/>
    <w:rsid w:val="00127691"/>
    <w:rsid w:val="00127D97"/>
    <w:rsid w:val="00131D54"/>
    <w:rsid w:val="001344F8"/>
    <w:rsid w:val="00134E15"/>
    <w:rsid w:val="00141C59"/>
    <w:rsid w:val="0014339E"/>
    <w:rsid w:val="00144936"/>
    <w:rsid w:val="00144C55"/>
    <w:rsid w:val="00144F16"/>
    <w:rsid w:val="00146CD4"/>
    <w:rsid w:val="00146D78"/>
    <w:rsid w:val="00153500"/>
    <w:rsid w:val="00153D60"/>
    <w:rsid w:val="00153E6B"/>
    <w:rsid w:val="00153ED7"/>
    <w:rsid w:val="00154532"/>
    <w:rsid w:val="00154EF1"/>
    <w:rsid w:val="00155D56"/>
    <w:rsid w:val="001565EA"/>
    <w:rsid w:val="0015699A"/>
    <w:rsid w:val="0015763E"/>
    <w:rsid w:val="00163311"/>
    <w:rsid w:val="00164BCE"/>
    <w:rsid w:val="001660FA"/>
    <w:rsid w:val="001676FC"/>
    <w:rsid w:val="00167716"/>
    <w:rsid w:val="00167E7F"/>
    <w:rsid w:val="001707DF"/>
    <w:rsid w:val="00170E80"/>
    <w:rsid w:val="001719FE"/>
    <w:rsid w:val="00173650"/>
    <w:rsid w:val="00173844"/>
    <w:rsid w:val="00173F7C"/>
    <w:rsid w:val="001771D9"/>
    <w:rsid w:val="00181799"/>
    <w:rsid w:val="0018225A"/>
    <w:rsid w:val="00183287"/>
    <w:rsid w:val="00183975"/>
    <w:rsid w:val="001844D3"/>
    <w:rsid w:val="00185218"/>
    <w:rsid w:val="0018565C"/>
    <w:rsid w:val="001856CC"/>
    <w:rsid w:val="00186541"/>
    <w:rsid w:val="001903BF"/>
    <w:rsid w:val="001A0148"/>
    <w:rsid w:val="001A127C"/>
    <w:rsid w:val="001A14B6"/>
    <w:rsid w:val="001A150C"/>
    <w:rsid w:val="001B0D25"/>
    <w:rsid w:val="001B0FFE"/>
    <w:rsid w:val="001B3A7E"/>
    <w:rsid w:val="001B4D1E"/>
    <w:rsid w:val="001B5424"/>
    <w:rsid w:val="001B7120"/>
    <w:rsid w:val="001C29FE"/>
    <w:rsid w:val="001C3BED"/>
    <w:rsid w:val="001C409B"/>
    <w:rsid w:val="001C4713"/>
    <w:rsid w:val="001C4BB9"/>
    <w:rsid w:val="001C6CCA"/>
    <w:rsid w:val="001C6E01"/>
    <w:rsid w:val="001D471F"/>
    <w:rsid w:val="001D48FD"/>
    <w:rsid w:val="001D4CD2"/>
    <w:rsid w:val="001D5013"/>
    <w:rsid w:val="001D5E64"/>
    <w:rsid w:val="001D6D13"/>
    <w:rsid w:val="001D712C"/>
    <w:rsid w:val="001E03E4"/>
    <w:rsid w:val="001E1B1F"/>
    <w:rsid w:val="001E2ABA"/>
    <w:rsid w:val="001E2B4B"/>
    <w:rsid w:val="001E2DA5"/>
    <w:rsid w:val="001E3968"/>
    <w:rsid w:val="001E5FE0"/>
    <w:rsid w:val="001E6163"/>
    <w:rsid w:val="001E72D1"/>
    <w:rsid w:val="001F0046"/>
    <w:rsid w:val="001F1AA9"/>
    <w:rsid w:val="001F2458"/>
    <w:rsid w:val="001F2FCF"/>
    <w:rsid w:val="001F5062"/>
    <w:rsid w:val="001F5287"/>
    <w:rsid w:val="001F5EEF"/>
    <w:rsid w:val="001F60B4"/>
    <w:rsid w:val="001F6A20"/>
    <w:rsid w:val="001F7817"/>
    <w:rsid w:val="00201375"/>
    <w:rsid w:val="0020167C"/>
    <w:rsid w:val="0020373B"/>
    <w:rsid w:val="00203A5F"/>
    <w:rsid w:val="00204227"/>
    <w:rsid w:val="00204443"/>
    <w:rsid w:val="00205F9A"/>
    <w:rsid w:val="0020686B"/>
    <w:rsid w:val="0020756C"/>
    <w:rsid w:val="00210267"/>
    <w:rsid w:val="00210869"/>
    <w:rsid w:val="00212368"/>
    <w:rsid w:val="0021298E"/>
    <w:rsid w:val="00212D7E"/>
    <w:rsid w:val="00214324"/>
    <w:rsid w:val="00215E55"/>
    <w:rsid w:val="00215ECE"/>
    <w:rsid w:val="00216AF3"/>
    <w:rsid w:val="00220661"/>
    <w:rsid w:val="002212E5"/>
    <w:rsid w:val="00221F6C"/>
    <w:rsid w:val="00222FE4"/>
    <w:rsid w:val="00223373"/>
    <w:rsid w:val="00223763"/>
    <w:rsid w:val="00224993"/>
    <w:rsid w:val="00226EA3"/>
    <w:rsid w:val="00230D1B"/>
    <w:rsid w:val="00231448"/>
    <w:rsid w:val="00231641"/>
    <w:rsid w:val="00234C2F"/>
    <w:rsid w:val="00235569"/>
    <w:rsid w:val="00235A69"/>
    <w:rsid w:val="00236281"/>
    <w:rsid w:val="00236E1B"/>
    <w:rsid w:val="00237269"/>
    <w:rsid w:val="00241293"/>
    <w:rsid w:val="00241368"/>
    <w:rsid w:val="00241E51"/>
    <w:rsid w:val="0024231E"/>
    <w:rsid w:val="00242F4B"/>
    <w:rsid w:val="00243260"/>
    <w:rsid w:val="00243ABE"/>
    <w:rsid w:val="00244514"/>
    <w:rsid w:val="00245822"/>
    <w:rsid w:val="00246622"/>
    <w:rsid w:val="00251E8A"/>
    <w:rsid w:val="00252003"/>
    <w:rsid w:val="00252C9D"/>
    <w:rsid w:val="00253B96"/>
    <w:rsid w:val="00255397"/>
    <w:rsid w:val="002556FC"/>
    <w:rsid w:val="00255979"/>
    <w:rsid w:val="002577AF"/>
    <w:rsid w:val="00257B69"/>
    <w:rsid w:val="00257ED4"/>
    <w:rsid w:val="002608CA"/>
    <w:rsid w:val="00261CBF"/>
    <w:rsid w:val="00262947"/>
    <w:rsid w:val="002638A2"/>
    <w:rsid w:val="00264163"/>
    <w:rsid w:val="00265621"/>
    <w:rsid w:val="0026601B"/>
    <w:rsid w:val="00266D44"/>
    <w:rsid w:val="002670CF"/>
    <w:rsid w:val="002674CD"/>
    <w:rsid w:val="00273755"/>
    <w:rsid w:val="00273BDB"/>
    <w:rsid w:val="00274A92"/>
    <w:rsid w:val="00274E1F"/>
    <w:rsid w:val="002767B3"/>
    <w:rsid w:val="00276A72"/>
    <w:rsid w:val="002772BB"/>
    <w:rsid w:val="0028057A"/>
    <w:rsid w:val="00280FFC"/>
    <w:rsid w:val="00281616"/>
    <w:rsid w:val="0028286D"/>
    <w:rsid w:val="00282F7B"/>
    <w:rsid w:val="00283384"/>
    <w:rsid w:val="002842B2"/>
    <w:rsid w:val="00285482"/>
    <w:rsid w:val="00287DB0"/>
    <w:rsid w:val="00290037"/>
    <w:rsid w:val="002A160F"/>
    <w:rsid w:val="002A1FA2"/>
    <w:rsid w:val="002A244F"/>
    <w:rsid w:val="002A24B7"/>
    <w:rsid w:val="002A2530"/>
    <w:rsid w:val="002A2917"/>
    <w:rsid w:val="002A5670"/>
    <w:rsid w:val="002A692E"/>
    <w:rsid w:val="002A6A96"/>
    <w:rsid w:val="002B02CB"/>
    <w:rsid w:val="002B6FD4"/>
    <w:rsid w:val="002B7256"/>
    <w:rsid w:val="002B7842"/>
    <w:rsid w:val="002B7C14"/>
    <w:rsid w:val="002B7EBF"/>
    <w:rsid w:val="002C13C1"/>
    <w:rsid w:val="002C1AEC"/>
    <w:rsid w:val="002C2E26"/>
    <w:rsid w:val="002C522C"/>
    <w:rsid w:val="002C5D02"/>
    <w:rsid w:val="002C7201"/>
    <w:rsid w:val="002D19CC"/>
    <w:rsid w:val="002D231D"/>
    <w:rsid w:val="002D33C3"/>
    <w:rsid w:val="002D4AA8"/>
    <w:rsid w:val="002D630A"/>
    <w:rsid w:val="002D7D40"/>
    <w:rsid w:val="002E07D0"/>
    <w:rsid w:val="002E1375"/>
    <w:rsid w:val="002E158B"/>
    <w:rsid w:val="002E1FC3"/>
    <w:rsid w:val="002E3C77"/>
    <w:rsid w:val="002E4C90"/>
    <w:rsid w:val="002E5D7A"/>
    <w:rsid w:val="002E67FA"/>
    <w:rsid w:val="002E7549"/>
    <w:rsid w:val="002E7C92"/>
    <w:rsid w:val="002F0E5B"/>
    <w:rsid w:val="002F1BA1"/>
    <w:rsid w:val="002F3EC4"/>
    <w:rsid w:val="002F5D9F"/>
    <w:rsid w:val="00303188"/>
    <w:rsid w:val="003031CF"/>
    <w:rsid w:val="00303333"/>
    <w:rsid w:val="003037F5"/>
    <w:rsid w:val="003050C9"/>
    <w:rsid w:val="00307888"/>
    <w:rsid w:val="00312430"/>
    <w:rsid w:val="00312656"/>
    <w:rsid w:val="00314999"/>
    <w:rsid w:val="00315BF6"/>
    <w:rsid w:val="0031624B"/>
    <w:rsid w:val="00320F9F"/>
    <w:rsid w:val="003223C5"/>
    <w:rsid w:val="00323338"/>
    <w:rsid w:val="003247BB"/>
    <w:rsid w:val="00324B7E"/>
    <w:rsid w:val="00325C83"/>
    <w:rsid w:val="00326E25"/>
    <w:rsid w:val="003272A4"/>
    <w:rsid w:val="00327750"/>
    <w:rsid w:val="00330ACC"/>
    <w:rsid w:val="0033209F"/>
    <w:rsid w:val="00333BBB"/>
    <w:rsid w:val="00333C4C"/>
    <w:rsid w:val="00337220"/>
    <w:rsid w:val="00340C3C"/>
    <w:rsid w:val="00341103"/>
    <w:rsid w:val="00341119"/>
    <w:rsid w:val="00343772"/>
    <w:rsid w:val="00345CD8"/>
    <w:rsid w:val="00347065"/>
    <w:rsid w:val="00350249"/>
    <w:rsid w:val="00350DE7"/>
    <w:rsid w:val="00351CF3"/>
    <w:rsid w:val="003551EA"/>
    <w:rsid w:val="003563E8"/>
    <w:rsid w:val="00362192"/>
    <w:rsid w:val="00366448"/>
    <w:rsid w:val="003666B0"/>
    <w:rsid w:val="003705E1"/>
    <w:rsid w:val="0037229F"/>
    <w:rsid w:val="0037325C"/>
    <w:rsid w:val="0037434B"/>
    <w:rsid w:val="003748C4"/>
    <w:rsid w:val="00375F98"/>
    <w:rsid w:val="003806CE"/>
    <w:rsid w:val="0038093F"/>
    <w:rsid w:val="00381062"/>
    <w:rsid w:val="0038175E"/>
    <w:rsid w:val="00383259"/>
    <w:rsid w:val="003844B8"/>
    <w:rsid w:val="0038464F"/>
    <w:rsid w:val="00385CEB"/>
    <w:rsid w:val="0038632C"/>
    <w:rsid w:val="00386EF2"/>
    <w:rsid w:val="00390292"/>
    <w:rsid w:val="00391C07"/>
    <w:rsid w:val="00391D9B"/>
    <w:rsid w:val="00392045"/>
    <w:rsid w:val="00393619"/>
    <w:rsid w:val="00394A42"/>
    <w:rsid w:val="0039535A"/>
    <w:rsid w:val="00395C53"/>
    <w:rsid w:val="003972D0"/>
    <w:rsid w:val="003A443C"/>
    <w:rsid w:val="003A56B6"/>
    <w:rsid w:val="003B07CA"/>
    <w:rsid w:val="003B0AEE"/>
    <w:rsid w:val="003B1F60"/>
    <w:rsid w:val="003B26AD"/>
    <w:rsid w:val="003B47F8"/>
    <w:rsid w:val="003B726B"/>
    <w:rsid w:val="003C08D8"/>
    <w:rsid w:val="003C2822"/>
    <w:rsid w:val="003C2ADC"/>
    <w:rsid w:val="003C3CA2"/>
    <w:rsid w:val="003C5C07"/>
    <w:rsid w:val="003C6B3C"/>
    <w:rsid w:val="003C7F74"/>
    <w:rsid w:val="003D0DD3"/>
    <w:rsid w:val="003D1471"/>
    <w:rsid w:val="003D175A"/>
    <w:rsid w:val="003D34B3"/>
    <w:rsid w:val="003D3A1B"/>
    <w:rsid w:val="003D4746"/>
    <w:rsid w:val="003D5078"/>
    <w:rsid w:val="003D52AA"/>
    <w:rsid w:val="003D6E3C"/>
    <w:rsid w:val="003E1B6A"/>
    <w:rsid w:val="003E4021"/>
    <w:rsid w:val="003E5F64"/>
    <w:rsid w:val="003E6286"/>
    <w:rsid w:val="003E73F9"/>
    <w:rsid w:val="003F05B9"/>
    <w:rsid w:val="003F0C87"/>
    <w:rsid w:val="003F139A"/>
    <w:rsid w:val="003F15EB"/>
    <w:rsid w:val="003F4C3C"/>
    <w:rsid w:val="003F643F"/>
    <w:rsid w:val="003F6FE3"/>
    <w:rsid w:val="003F701D"/>
    <w:rsid w:val="003F7E6D"/>
    <w:rsid w:val="00404B99"/>
    <w:rsid w:val="0040635F"/>
    <w:rsid w:val="00406529"/>
    <w:rsid w:val="00406798"/>
    <w:rsid w:val="00410010"/>
    <w:rsid w:val="00412235"/>
    <w:rsid w:val="00412E7F"/>
    <w:rsid w:val="00416EBF"/>
    <w:rsid w:val="004211BC"/>
    <w:rsid w:val="004275AE"/>
    <w:rsid w:val="00427B95"/>
    <w:rsid w:val="00427D93"/>
    <w:rsid w:val="00431387"/>
    <w:rsid w:val="00431CA3"/>
    <w:rsid w:val="00432471"/>
    <w:rsid w:val="0043316B"/>
    <w:rsid w:val="0043516B"/>
    <w:rsid w:val="0043722A"/>
    <w:rsid w:val="00440783"/>
    <w:rsid w:val="004407AF"/>
    <w:rsid w:val="00441C93"/>
    <w:rsid w:val="00441F7C"/>
    <w:rsid w:val="00442034"/>
    <w:rsid w:val="004476A0"/>
    <w:rsid w:val="00447884"/>
    <w:rsid w:val="0045003A"/>
    <w:rsid w:val="0045003C"/>
    <w:rsid w:val="0045262D"/>
    <w:rsid w:val="00452858"/>
    <w:rsid w:val="00452862"/>
    <w:rsid w:val="004530E6"/>
    <w:rsid w:val="00457B1F"/>
    <w:rsid w:val="00461FF0"/>
    <w:rsid w:val="0046223C"/>
    <w:rsid w:val="00464AC0"/>
    <w:rsid w:val="00465F6C"/>
    <w:rsid w:val="00465FAE"/>
    <w:rsid w:val="00466E5F"/>
    <w:rsid w:val="0046791A"/>
    <w:rsid w:val="00471AFE"/>
    <w:rsid w:val="00472308"/>
    <w:rsid w:val="00472CA7"/>
    <w:rsid w:val="00473DDC"/>
    <w:rsid w:val="00474C1E"/>
    <w:rsid w:val="00475799"/>
    <w:rsid w:val="004757DC"/>
    <w:rsid w:val="00477FF3"/>
    <w:rsid w:val="00482B94"/>
    <w:rsid w:val="00482C3D"/>
    <w:rsid w:val="00482D1C"/>
    <w:rsid w:val="00487C10"/>
    <w:rsid w:val="004905C9"/>
    <w:rsid w:val="0049262F"/>
    <w:rsid w:val="004941B2"/>
    <w:rsid w:val="00496207"/>
    <w:rsid w:val="004964D2"/>
    <w:rsid w:val="004976E9"/>
    <w:rsid w:val="004A11DF"/>
    <w:rsid w:val="004A3AF7"/>
    <w:rsid w:val="004A43E0"/>
    <w:rsid w:val="004A47DE"/>
    <w:rsid w:val="004A62BC"/>
    <w:rsid w:val="004A6E68"/>
    <w:rsid w:val="004A71E1"/>
    <w:rsid w:val="004B14BA"/>
    <w:rsid w:val="004B22F9"/>
    <w:rsid w:val="004B4C93"/>
    <w:rsid w:val="004C0152"/>
    <w:rsid w:val="004C03E4"/>
    <w:rsid w:val="004C0F62"/>
    <w:rsid w:val="004C3C2D"/>
    <w:rsid w:val="004C417D"/>
    <w:rsid w:val="004C4AE1"/>
    <w:rsid w:val="004C639E"/>
    <w:rsid w:val="004C7B88"/>
    <w:rsid w:val="004D0304"/>
    <w:rsid w:val="004D1531"/>
    <w:rsid w:val="004D1D8F"/>
    <w:rsid w:val="004D45FF"/>
    <w:rsid w:val="004D5E84"/>
    <w:rsid w:val="004E1255"/>
    <w:rsid w:val="004E1346"/>
    <w:rsid w:val="004E1974"/>
    <w:rsid w:val="004E1C0D"/>
    <w:rsid w:val="004E2517"/>
    <w:rsid w:val="004E2CD7"/>
    <w:rsid w:val="004E2D2A"/>
    <w:rsid w:val="004E4D3D"/>
    <w:rsid w:val="004E5C33"/>
    <w:rsid w:val="004E6061"/>
    <w:rsid w:val="004E65EE"/>
    <w:rsid w:val="004E6628"/>
    <w:rsid w:val="004E6F19"/>
    <w:rsid w:val="004F011E"/>
    <w:rsid w:val="004F0A90"/>
    <w:rsid w:val="004F2759"/>
    <w:rsid w:val="004F32BD"/>
    <w:rsid w:val="004F3DB2"/>
    <w:rsid w:val="004F6407"/>
    <w:rsid w:val="004F7410"/>
    <w:rsid w:val="005019D5"/>
    <w:rsid w:val="005020DA"/>
    <w:rsid w:val="00503B8E"/>
    <w:rsid w:val="00504246"/>
    <w:rsid w:val="00506926"/>
    <w:rsid w:val="00506DDD"/>
    <w:rsid w:val="00510A86"/>
    <w:rsid w:val="00510B00"/>
    <w:rsid w:val="0051116E"/>
    <w:rsid w:val="00511D8A"/>
    <w:rsid w:val="00512772"/>
    <w:rsid w:val="005129CD"/>
    <w:rsid w:val="00515017"/>
    <w:rsid w:val="00515DEB"/>
    <w:rsid w:val="00516650"/>
    <w:rsid w:val="00516FE2"/>
    <w:rsid w:val="00523CB8"/>
    <w:rsid w:val="0052466D"/>
    <w:rsid w:val="005248B3"/>
    <w:rsid w:val="00526FAE"/>
    <w:rsid w:val="00527382"/>
    <w:rsid w:val="00527B1D"/>
    <w:rsid w:val="0053013F"/>
    <w:rsid w:val="0053026B"/>
    <w:rsid w:val="00530AED"/>
    <w:rsid w:val="00531AF1"/>
    <w:rsid w:val="00532177"/>
    <w:rsid w:val="0053238C"/>
    <w:rsid w:val="00532FDC"/>
    <w:rsid w:val="0053332E"/>
    <w:rsid w:val="005362CF"/>
    <w:rsid w:val="0053654F"/>
    <w:rsid w:val="00537DB4"/>
    <w:rsid w:val="00537E30"/>
    <w:rsid w:val="005405D5"/>
    <w:rsid w:val="005406D2"/>
    <w:rsid w:val="005410E1"/>
    <w:rsid w:val="00541C4C"/>
    <w:rsid w:val="00542564"/>
    <w:rsid w:val="00543776"/>
    <w:rsid w:val="00543F85"/>
    <w:rsid w:val="00546990"/>
    <w:rsid w:val="00550138"/>
    <w:rsid w:val="00554B69"/>
    <w:rsid w:val="00555007"/>
    <w:rsid w:val="00555E41"/>
    <w:rsid w:val="0055662B"/>
    <w:rsid w:val="00562156"/>
    <w:rsid w:val="00563099"/>
    <w:rsid w:val="00563E45"/>
    <w:rsid w:val="00566F07"/>
    <w:rsid w:val="0056781E"/>
    <w:rsid w:val="00571023"/>
    <w:rsid w:val="0057111D"/>
    <w:rsid w:val="0057122C"/>
    <w:rsid w:val="00571F03"/>
    <w:rsid w:val="0057235C"/>
    <w:rsid w:val="005729D2"/>
    <w:rsid w:val="00574096"/>
    <w:rsid w:val="00574104"/>
    <w:rsid w:val="00574B71"/>
    <w:rsid w:val="00575AB4"/>
    <w:rsid w:val="005767B7"/>
    <w:rsid w:val="00576F7E"/>
    <w:rsid w:val="00577DCC"/>
    <w:rsid w:val="005800EF"/>
    <w:rsid w:val="00580352"/>
    <w:rsid w:val="005805FC"/>
    <w:rsid w:val="005816B4"/>
    <w:rsid w:val="00587EFB"/>
    <w:rsid w:val="0059367C"/>
    <w:rsid w:val="00596964"/>
    <w:rsid w:val="00596D34"/>
    <w:rsid w:val="005A1375"/>
    <w:rsid w:val="005A1A0B"/>
    <w:rsid w:val="005A6EF4"/>
    <w:rsid w:val="005B004E"/>
    <w:rsid w:val="005B315D"/>
    <w:rsid w:val="005B3E85"/>
    <w:rsid w:val="005B4466"/>
    <w:rsid w:val="005B5C24"/>
    <w:rsid w:val="005B69B0"/>
    <w:rsid w:val="005B6E82"/>
    <w:rsid w:val="005B7A2E"/>
    <w:rsid w:val="005B7E9B"/>
    <w:rsid w:val="005C08C9"/>
    <w:rsid w:val="005C1CCA"/>
    <w:rsid w:val="005C2DBB"/>
    <w:rsid w:val="005C43B5"/>
    <w:rsid w:val="005C5A6F"/>
    <w:rsid w:val="005C64A2"/>
    <w:rsid w:val="005D25C2"/>
    <w:rsid w:val="005D3666"/>
    <w:rsid w:val="005D64BB"/>
    <w:rsid w:val="005D6944"/>
    <w:rsid w:val="005D721E"/>
    <w:rsid w:val="005D784B"/>
    <w:rsid w:val="005E1563"/>
    <w:rsid w:val="005E177A"/>
    <w:rsid w:val="005E2047"/>
    <w:rsid w:val="005E2DDE"/>
    <w:rsid w:val="005E492A"/>
    <w:rsid w:val="005E77EF"/>
    <w:rsid w:val="005F4CDC"/>
    <w:rsid w:val="005F50E2"/>
    <w:rsid w:val="005F59D1"/>
    <w:rsid w:val="005F766E"/>
    <w:rsid w:val="00600BB9"/>
    <w:rsid w:val="00600C3F"/>
    <w:rsid w:val="00602584"/>
    <w:rsid w:val="00603EB6"/>
    <w:rsid w:val="00603EC9"/>
    <w:rsid w:val="00604092"/>
    <w:rsid w:val="006047FA"/>
    <w:rsid w:val="00605FA2"/>
    <w:rsid w:val="006073D1"/>
    <w:rsid w:val="006130C3"/>
    <w:rsid w:val="00615EF1"/>
    <w:rsid w:val="00617900"/>
    <w:rsid w:val="00620A78"/>
    <w:rsid w:val="00622F57"/>
    <w:rsid w:val="00623906"/>
    <w:rsid w:val="00627735"/>
    <w:rsid w:val="00627B01"/>
    <w:rsid w:val="00632216"/>
    <w:rsid w:val="00632E61"/>
    <w:rsid w:val="006352D8"/>
    <w:rsid w:val="006365AB"/>
    <w:rsid w:val="006374D2"/>
    <w:rsid w:val="00641C32"/>
    <w:rsid w:val="00644591"/>
    <w:rsid w:val="0064490B"/>
    <w:rsid w:val="00645FD7"/>
    <w:rsid w:val="006466BE"/>
    <w:rsid w:val="00650E49"/>
    <w:rsid w:val="00651D1A"/>
    <w:rsid w:val="006520CE"/>
    <w:rsid w:val="006522BC"/>
    <w:rsid w:val="00652A33"/>
    <w:rsid w:val="00653AA8"/>
    <w:rsid w:val="006573E3"/>
    <w:rsid w:val="00657C1C"/>
    <w:rsid w:val="0066039F"/>
    <w:rsid w:val="00661D08"/>
    <w:rsid w:val="00662C15"/>
    <w:rsid w:val="006645C4"/>
    <w:rsid w:val="0066648E"/>
    <w:rsid w:val="00666E37"/>
    <w:rsid w:val="00667117"/>
    <w:rsid w:val="00667AD9"/>
    <w:rsid w:val="00671170"/>
    <w:rsid w:val="00671988"/>
    <w:rsid w:val="00672F9D"/>
    <w:rsid w:val="006748AB"/>
    <w:rsid w:val="006752EC"/>
    <w:rsid w:val="0067583D"/>
    <w:rsid w:val="00675A3E"/>
    <w:rsid w:val="00675FAA"/>
    <w:rsid w:val="00676418"/>
    <w:rsid w:val="006777C7"/>
    <w:rsid w:val="006800CB"/>
    <w:rsid w:val="00680ED2"/>
    <w:rsid w:val="00681067"/>
    <w:rsid w:val="0068155F"/>
    <w:rsid w:val="00681D79"/>
    <w:rsid w:val="00682DE0"/>
    <w:rsid w:val="006833AA"/>
    <w:rsid w:val="00683D68"/>
    <w:rsid w:val="00683F4E"/>
    <w:rsid w:val="0068422D"/>
    <w:rsid w:val="00687763"/>
    <w:rsid w:val="00687D13"/>
    <w:rsid w:val="00687E3F"/>
    <w:rsid w:val="0069125E"/>
    <w:rsid w:val="00691B35"/>
    <w:rsid w:val="0069451E"/>
    <w:rsid w:val="00694F8D"/>
    <w:rsid w:val="006A00F1"/>
    <w:rsid w:val="006A122E"/>
    <w:rsid w:val="006B2181"/>
    <w:rsid w:val="006B2384"/>
    <w:rsid w:val="006B261F"/>
    <w:rsid w:val="006B46B1"/>
    <w:rsid w:val="006B4BDF"/>
    <w:rsid w:val="006B61FB"/>
    <w:rsid w:val="006B63D7"/>
    <w:rsid w:val="006B6445"/>
    <w:rsid w:val="006C094C"/>
    <w:rsid w:val="006C39B0"/>
    <w:rsid w:val="006C668C"/>
    <w:rsid w:val="006D2628"/>
    <w:rsid w:val="006D3209"/>
    <w:rsid w:val="006D5B80"/>
    <w:rsid w:val="006D6112"/>
    <w:rsid w:val="006D6941"/>
    <w:rsid w:val="006E2166"/>
    <w:rsid w:val="006E7A67"/>
    <w:rsid w:val="006F092B"/>
    <w:rsid w:val="006F1AC4"/>
    <w:rsid w:val="006F39E5"/>
    <w:rsid w:val="006F5BCF"/>
    <w:rsid w:val="006F6A22"/>
    <w:rsid w:val="006F70F5"/>
    <w:rsid w:val="007013AB"/>
    <w:rsid w:val="00701BB4"/>
    <w:rsid w:val="007036B3"/>
    <w:rsid w:val="00704718"/>
    <w:rsid w:val="00706144"/>
    <w:rsid w:val="00706496"/>
    <w:rsid w:val="00706913"/>
    <w:rsid w:val="00706FB8"/>
    <w:rsid w:val="00707272"/>
    <w:rsid w:val="007172C8"/>
    <w:rsid w:val="0071761B"/>
    <w:rsid w:val="007206AC"/>
    <w:rsid w:val="00720B3A"/>
    <w:rsid w:val="00720EAB"/>
    <w:rsid w:val="007227C8"/>
    <w:rsid w:val="00723E56"/>
    <w:rsid w:val="007255A0"/>
    <w:rsid w:val="00726E3A"/>
    <w:rsid w:val="00733792"/>
    <w:rsid w:val="00734BB5"/>
    <w:rsid w:val="00740F3E"/>
    <w:rsid w:val="00742613"/>
    <w:rsid w:val="007431CB"/>
    <w:rsid w:val="007448C2"/>
    <w:rsid w:val="007450E4"/>
    <w:rsid w:val="007452AF"/>
    <w:rsid w:val="007458AB"/>
    <w:rsid w:val="00746628"/>
    <w:rsid w:val="00746C8A"/>
    <w:rsid w:val="00746F67"/>
    <w:rsid w:val="00750538"/>
    <w:rsid w:val="00750BB1"/>
    <w:rsid w:val="00751221"/>
    <w:rsid w:val="00751834"/>
    <w:rsid w:val="00751CC2"/>
    <w:rsid w:val="0075316A"/>
    <w:rsid w:val="007536B1"/>
    <w:rsid w:val="007539AC"/>
    <w:rsid w:val="00753FE8"/>
    <w:rsid w:val="007607B6"/>
    <w:rsid w:val="00761D59"/>
    <w:rsid w:val="00762E65"/>
    <w:rsid w:val="0076497B"/>
    <w:rsid w:val="00765674"/>
    <w:rsid w:val="00765888"/>
    <w:rsid w:val="00767F30"/>
    <w:rsid w:val="007712BD"/>
    <w:rsid w:val="007716EF"/>
    <w:rsid w:val="00772426"/>
    <w:rsid w:val="007731F4"/>
    <w:rsid w:val="00774EB4"/>
    <w:rsid w:val="00775D4E"/>
    <w:rsid w:val="00776422"/>
    <w:rsid w:val="00780749"/>
    <w:rsid w:val="00781A47"/>
    <w:rsid w:val="00781B91"/>
    <w:rsid w:val="00783A93"/>
    <w:rsid w:val="00785B76"/>
    <w:rsid w:val="00785FEA"/>
    <w:rsid w:val="00786C14"/>
    <w:rsid w:val="00787830"/>
    <w:rsid w:val="00791B1C"/>
    <w:rsid w:val="00792A22"/>
    <w:rsid w:val="00792DF3"/>
    <w:rsid w:val="0079320A"/>
    <w:rsid w:val="00796462"/>
    <w:rsid w:val="0079696B"/>
    <w:rsid w:val="00797047"/>
    <w:rsid w:val="007A109B"/>
    <w:rsid w:val="007A322D"/>
    <w:rsid w:val="007A4749"/>
    <w:rsid w:val="007A4A17"/>
    <w:rsid w:val="007A5197"/>
    <w:rsid w:val="007A5804"/>
    <w:rsid w:val="007A58C9"/>
    <w:rsid w:val="007A6797"/>
    <w:rsid w:val="007A7DB1"/>
    <w:rsid w:val="007B059F"/>
    <w:rsid w:val="007B1836"/>
    <w:rsid w:val="007B2B98"/>
    <w:rsid w:val="007B2D7B"/>
    <w:rsid w:val="007B3D84"/>
    <w:rsid w:val="007B4B56"/>
    <w:rsid w:val="007B5AFB"/>
    <w:rsid w:val="007B6D82"/>
    <w:rsid w:val="007B7109"/>
    <w:rsid w:val="007B793D"/>
    <w:rsid w:val="007C0189"/>
    <w:rsid w:val="007C0F47"/>
    <w:rsid w:val="007C5027"/>
    <w:rsid w:val="007C6F6B"/>
    <w:rsid w:val="007C7FD0"/>
    <w:rsid w:val="007D24D6"/>
    <w:rsid w:val="007D2885"/>
    <w:rsid w:val="007D5A91"/>
    <w:rsid w:val="007D5B72"/>
    <w:rsid w:val="007D7DEB"/>
    <w:rsid w:val="007E0D79"/>
    <w:rsid w:val="007E1E5F"/>
    <w:rsid w:val="007E1FF3"/>
    <w:rsid w:val="007E2458"/>
    <w:rsid w:val="007E6037"/>
    <w:rsid w:val="007E70E0"/>
    <w:rsid w:val="007E7ED3"/>
    <w:rsid w:val="007F07BE"/>
    <w:rsid w:val="007F6C8B"/>
    <w:rsid w:val="007F7432"/>
    <w:rsid w:val="008000CD"/>
    <w:rsid w:val="00800834"/>
    <w:rsid w:val="0080374D"/>
    <w:rsid w:val="00804B1E"/>
    <w:rsid w:val="00812A20"/>
    <w:rsid w:val="00812BBD"/>
    <w:rsid w:val="008146AC"/>
    <w:rsid w:val="008173CF"/>
    <w:rsid w:val="008201DD"/>
    <w:rsid w:val="00823FF0"/>
    <w:rsid w:val="0082450D"/>
    <w:rsid w:val="0082682D"/>
    <w:rsid w:val="0082766F"/>
    <w:rsid w:val="00830DF3"/>
    <w:rsid w:val="00832255"/>
    <w:rsid w:val="0083275F"/>
    <w:rsid w:val="008331C8"/>
    <w:rsid w:val="00833F86"/>
    <w:rsid w:val="008356AD"/>
    <w:rsid w:val="00836CF7"/>
    <w:rsid w:val="0083732A"/>
    <w:rsid w:val="0084147E"/>
    <w:rsid w:val="00845A0F"/>
    <w:rsid w:val="00845D2B"/>
    <w:rsid w:val="008464C0"/>
    <w:rsid w:val="0084654C"/>
    <w:rsid w:val="00846D67"/>
    <w:rsid w:val="00851543"/>
    <w:rsid w:val="00851A50"/>
    <w:rsid w:val="00851ADD"/>
    <w:rsid w:val="00852D44"/>
    <w:rsid w:val="00860BE2"/>
    <w:rsid w:val="00860FE7"/>
    <w:rsid w:val="008624E3"/>
    <w:rsid w:val="00863088"/>
    <w:rsid w:val="008700EA"/>
    <w:rsid w:val="0087502C"/>
    <w:rsid w:val="008750D3"/>
    <w:rsid w:val="00875D74"/>
    <w:rsid w:val="008773A1"/>
    <w:rsid w:val="00880C2E"/>
    <w:rsid w:val="00880FE1"/>
    <w:rsid w:val="00881176"/>
    <w:rsid w:val="00882601"/>
    <w:rsid w:val="00883E56"/>
    <w:rsid w:val="008853E6"/>
    <w:rsid w:val="00885916"/>
    <w:rsid w:val="00885B39"/>
    <w:rsid w:val="008867E6"/>
    <w:rsid w:val="00887B54"/>
    <w:rsid w:val="00887F92"/>
    <w:rsid w:val="00890C6B"/>
    <w:rsid w:val="00890DBE"/>
    <w:rsid w:val="00891435"/>
    <w:rsid w:val="00896244"/>
    <w:rsid w:val="00896BFF"/>
    <w:rsid w:val="008A18FE"/>
    <w:rsid w:val="008A1B38"/>
    <w:rsid w:val="008A3BC6"/>
    <w:rsid w:val="008A41F2"/>
    <w:rsid w:val="008A579B"/>
    <w:rsid w:val="008A5B45"/>
    <w:rsid w:val="008A763D"/>
    <w:rsid w:val="008B14D7"/>
    <w:rsid w:val="008B1531"/>
    <w:rsid w:val="008B27FF"/>
    <w:rsid w:val="008B558C"/>
    <w:rsid w:val="008B6792"/>
    <w:rsid w:val="008B7E51"/>
    <w:rsid w:val="008C2C2C"/>
    <w:rsid w:val="008C66D2"/>
    <w:rsid w:val="008C7167"/>
    <w:rsid w:val="008D2F17"/>
    <w:rsid w:val="008D3BE4"/>
    <w:rsid w:val="008D4722"/>
    <w:rsid w:val="008E0D34"/>
    <w:rsid w:val="008E2E62"/>
    <w:rsid w:val="008E3104"/>
    <w:rsid w:val="008E53F5"/>
    <w:rsid w:val="008E6586"/>
    <w:rsid w:val="008E70A8"/>
    <w:rsid w:val="008F3384"/>
    <w:rsid w:val="008F34B3"/>
    <w:rsid w:val="008F456D"/>
    <w:rsid w:val="008F72F7"/>
    <w:rsid w:val="00900F07"/>
    <w:rsid w:val="00901BCF"/>
    <w:rsid w:val="009024D9"/>
    <w:rsid w:val="0090299E"/>
    <w:rsid w:val="009039B7"/>
    <w:rsid w:val="009040B6"/>
    <w:rsid w:val="00904308"/>
    <w:rsid w:val="00906287"/>
    <w:rsid w:val="00906CAA"/>
    <w:rsid w:val="009076EF"/>
    <w:rsid w:val="0091076A"/>
    <w:rsid w:val="00910EB2"/>
    <w:rsid w:val="00911BCB"/>
    <w:rsid w:val="009121AA"/>
    <w:rsid w:val="0091418A"/>
    <w:rsid w:val="009154CD"/>
    <w:rsid w:val="00915FC9"/>
    <w:rsid w:val="009161C9"/>
    <w:rsid w:val="00917232"/>
    <w:rsid w:val="009237FF"/>
    <w:rsid w:val="00924ABF"/>
    <w:rsid w:val="009318D9"/>
    <w:rsid w:val="00931929"/>
    <w:rsid w:val="009319CF"/>
    <w:rsid w:val="00934478"/>
    <w:rsid w:val="009347D1"/>
    <w:rsid w:val="00934A5B"/>
    <w:rsid w:val="009358A1"/>
    <w:rsid w:val="00935FB0"/>
    <w:rsid w:val="00936DD0"/>
    <w:rsid w:val="00937283"/>
    <w:rsid w:val="009377C0"/>
    <w:rsid w:val="00940492"/>
    <w:rsid w:val="0094189F"/>
    <w:rsid w:val="00942102"/>
    <w:rsid w:val="00942377"/>
    <w:rsid w:val="00942466"/>
    <w:rsid w:val="00943571"/>
    <w:rsid w:val="00945FD5"/>
    <w:rsid w:val="00950351"/>
    <w:rsid w:val="00950C7B"/>
    <w:rsid w:val="0095222D"/>
    <w:rsid w:val="0095261D"/>
    <w:rsid w:val="00952D63"/>
    <w:rsid w:val="00955B6A"/>
    <w:rsid w:val="00956D45"/>
    <w:rsid w:val="00957165"/>
    <w:rsid w:val="0096020D"/>
    <w:rsid w:val="0096087C"/>
    <w:rsid w:val="00961359"/>
    <w:rsid w:val="00961EBE"/>
    <w:rsid w:val="00962EA6"/>
    <w:rsid w:val="00963758"/>
    <w:rsid w:val="0096522D"/>
    <w:rsid w:val="009658C4"/>
    <w:rsid w:val="00966AE2"/>
    <w:rsid w:val="00966DF6"/>
    <w:rsid w:val="00967B52"/>
    <w:rsid w:val="00971774"/>
    <w:rsid w:val="009736DC"/>
    <w:rsid w:val="00975560"/>
    <w:rsid w:val="00975659"/>
    <w:rsid w:val="00976068"/>
    <w:rsid w:val="00976D30"/>
    <w:rsid w:val="009816F0"/>
    <w:rsid w:val="0098329B"/>
    <w:rsid w:val="00983367"/>
    <w:rsid w:val="0098378F"/>
    <w:rsid w:val="009917F2"/>
    <w:rsid w:val="00991ADF"/>
    <w:rsid w:val="0099248D"/>
    <w:rsid w:val="00992BD8"/>
    <w:rsid w:val="00993D23"/>
    <w:rsid w:val="009948E7"/>
    <w:rsid w:val="009952A0"/>
    <w:rsid w:val="009953D1"/>
    <w:rsid w:val="00996F6F"/>
    <w:rsid w:val="009A0476"/>
    <w:rsid w:val="009A46F2"/>
    <w:rsid w:val="009A482D"/>
    <w:rsid w:val="009A4FFF"/>
    <w:rsid w:val="009A520C"/>
    <w:rsid w:val="009A71AF"/>
    <w:rsid w:val="009A758F"/>
    <w:rsid w:val="009B170E"/>
    <w:rsid w:val="009B3D2B"/>
    <w:rsid w:val="009B669D"/>
    <w:rsid w:val="009B66B0"/>
    <w:rsid w:val="009C0329"/>
    <w:rsid w:val="009C0675"/>
    <w:rsid w:val="009C1843"/>
    <w:rsid w:val="009C1979"/>
    <w:rsid w:val="009C1E97"/>
    <w:rsid w:val="009C22F0"/>
    <w:rsid w:val="009C50D6"/>
    <w:rsid w:val="009C521E"/>
    <w:rsid w:val="009C58F7"/>
    <w:rsid w:val="009C6CB6"/>
    <w:rsid w:val="009D09FF"/>
    <w:rsid w:val="009D25EC"/>
    <w:rsid w:val="009D41B4"/>
    <w:rsid w:val="009D4CE0"/>
    <w:rsid w:val="009D6609"/>
    <w:rsid w:val="009D6CFD"/>
    <w:rsid w:val="009E1118"/>
    <w:rsid w:val="009E4D27"/>
    <w:rsid w:val="009E4E23"/>
    <w:rsid w:val="009E51C7"/>
    <w:rsid w:val="009E54F1"/>
    <w:rsid w:val="009E75C5"/>
    <w:rsid w:val="009E7F78"/>
    <w:rsid w:val="009F2A30"/>
    <w:rsid w:val="009F2C6B"/>
    <w:rsid w:val="009F3F78"/>
    <w:rsid w:val="00A00D3A"/>
    <w:rsid w:val="00A010D2"/>
    <w:rsid w:val="00A03323"/>
    <w:rsid w:val="00A03FA5"/>
    <w:rsid w:val="00A0579D"/>
    <w:rsid w:val="00A05C8C"/>
    <w:rsid w:val="00A0683E"/>
    <w:rsid w:val="00A07121"/>
    <w:rsid w:val="00A071D9"/>
    <w:rsid w:val="00A1126B"/>
    <w:rsid w:val="00A11B16"/>
    <w:rsid w:val="00A121D4"/>
    <w:rsid w:val="00A128B0"/>
    <w:rsid w:val="00A141C9"/>
    <w:rsid w:val="00A15446"/>
    <w:rsid w:val="00A21403"/>
    <w:rsid w:val="00A22246"/>
    <w:rsid w:val="00A23658"/>
    <w:rsid w:val="00A245FD"/>
    <w:rsid w:val="00A25A86"/>
    <w:rsid w:val="00A27835"/>
    <w:rsid w:val="00A27F98"/>
    <w:rsid w:val="00A30399"/>
    <w:rsid w:val="00A30432"/>
    <w:rsid w:val="00A30655"/>
    <w:rsid w:val="00A3095D"/>
    <w:rsid w:val="00A31E1F"/>
    <w:rsid w:val="00A334F5"/>
    <w:rsid w:val="00A33B4D"/>
    <w:rsid w:val="00A3450E"/>
    <w:rsid w:val="00A34906"/>
    <w:rsid w:val="00A34C50"/>
    <w:rsid w:val="00A376AE"/>
    <w:rsid w:val="00A408A7"/>
    <w:rsid w:val="00A40F02"/>
    <w:rsid w:val="00A412F9"/>
    <w:rsid w:val="00A42154"/>
    <w:rsid w:val="00A43593"/>
    <w:rsid w:val="00A4456F"/>
    <w:rsid w:val="00A455A8"/>
    <w:rsid w:val="00A458BF"/>
    <w:rsid w:val="00A458E7"/>
    <w:rsid w:val="00A45FFB"/>
    <w:rsid w:val="00A50A44"/>
    <w:rsid w:val="00A52BDC"/>
    <w:rsid w:val="00A53A77"/>
    <w:rsid w:val="00A540D0"/>
    <w:rsid w:val="00A562F4"/>
    <w:rsid w:val="00A625B3"/>
    <w:rsid w:val="00A631F5"/>
    <w:rsid w:val="00A634C6"/>
    <w:rsid w:val="00A638D3"/>
    <w:rsid w:val="00A63BFF"/>
    <w:rsid w:val="00A65336"/>
    <w:rsid w:val="00A66C94"/>
    <w:rsid w:val="00A70C03"/>
    <w:rsid w:val="00A71D65"/>
    <w:rsid w:val="00A734EC"/>
    <w:rsid w:val="00A73868"/>
    <w:rsid w:val="00A74137"/>
    <w:rsid w:val="00A74567"/>
    <w:rsid w:val="00A75299"/>
    <w:rsid w:val="00A77D6C"/>
    <w:rsid w:val="00A8181C"/>
    <w:rsid w:val="00A819E0"/>
    <w:rsid w:val="00A83F0C"/>
    <w:rsid w:val="00A863B6"/>
    <w:rsid w:val="00A92CC4"/>
    <w:rsid w:val="00A92D0E"/>
    <w:rsid w:val="00AA0AE1"/>
    <w:rsid w:val="00AA0CF6"/>
    <w:rsid w:val="00AA2221"/>
    <w:rsid w:val="00AA26BB"/>
    <w:rsid w:val="00AA4B7F"/>
    <w:rsid w:val="00AA54BD"/>
    <w:rsid w:val="00AA54BE"/>
    <w:rsid w:val="00AB103C"/>
    <w:rsid w:val="00AB17DE"/>
    <w:rsid w:val="00AB1A59"/>
    <w:rsid w:val="00AB2B0A"/>
    <w:rsid w:val="00AB2CAC"/>
    <w:rsid w:val="00AB48A9"/>
    <w:rsid w:val="00AB526F"/>
    <w:rsid w:val="00AB5543"/>
    <w:rsid w:val="00AB6D42"/>
    <w:rsid w:val="00AB7568"/>
    <w:rsid w:val="00AC4293"/>
    <w:rsid w:val="00AC46A7"/>
    <w:rsid w:val="00AC5797"/>
    <w:rsid w:val="00AC5B8E"/>
    <w:rsid w:val="00AC694E"/>
    <w:rsid w:val="00AD0FB8"/>
    <w:rsid w:val="00AD2EE0"/>
    <w:rsid w:val="00AD4007"/>
    <w:rsid w:val="00AD5D04"/>
    <w:rsid w:val="00AD5EB8"/>
    <w:rsid w:val="00AD64D3"/>
    <w:rsid w:val="00AD6B64"/>
    <w:rsid w:val="00AD794A"/>
    <w:rsid w:val="00AE06D3"/>
    <w:rsid w:val="00AE3507"/>
    <w:rsid w:val="00AE5470"/>
    <w:rsid w:val="00AE612F"/>
    <w:rsid w:val="00AE6BBA"/>
    <w:rsid w:val="00AE7503"/>
    <w:rsid w:val="00AF067E"/>
    <w:rsid w:val="00AF0AC0"/>
    <w:rsid w:val="00AF1985"/>
    <w:rsid w:val="00AF2406"/>
    <w:rsid w:val="00AF2500"/>
    <w:rsid w:val="00AF3628"/>
    <w:rsid w:val="00AF6678"/>
    <w:rsid w:val="00AF7A54"/>
    <w:rsid w:val="00B00315"/>
    <w:rsid w:val="00B01C76"/>
    <w:rsid w:val="00B01EF8"/>
    <w:rsid w:val="00B02E17"/>
    <w:rsid w:val="00B033B6"/>
    <w:rsid w:val="00B04647"/>
    <w:rsid w:val="00B061E0"/>
    <w:rsid w:val="00B07803"/>
    <w:rsid w:val="00B07BB7"/>
    <w:rsid w:val="00B10826"/>
    <w:rsid w:val="00B11EEB"/>
    <w:rsid w:val="00B144EA"/>
    <w:rsid w:val="00B20137"/>
    <w:rsid w:val="00B210E0"/>
    <w:rsid w:val="00B225B7"/>
    <w:rsid w:val="00B226C2"/>
    <w:rsid w:val="00B24F48"/>
    <w:rsid w:val="00B25B21"/>
    <w:rsid w:val="00B25DA5"/>
    <w:rsid w:val="00B3001A"/>
    <w:rsid w:val="00B31391"/>
    <w:rsid w:val="00B3254C"/>
    <w:rsid w:val="00B3345E"/>
    <w:rsid w:val="00B33797"/>
    <w:rsid w:val="00B337D7"/>
    <w:rsid w:val="00B34D5C"/>
    <w:rsid w:val="00B406B9"/>
    <w:rsid w:val="00B41039"/>
    <w:rsid w:val="00B41DB0"/>
    <w:rsid w:val="00B42CDF"/>
    <w:rsid w:val="00B447D0"/>
    <w:rsid w:val="00B44F26"/>
    <w:rsid w:val="00B53DE4"/>
    <w:rsid w:val="00B53F18"/>
    <w:rsid w:val="00B55AB3"/>
    <w:rsid w:val="00B565D4"/>
    <w:rsid w:val="00B5706A"/>
    <w:rsid w:val="00B57983"/>
    <w:rsid w:val="00B61328"/>
    <w:rsid w:val="00B625AC"/>
    <w:rsid w:val="00B6571E"/>
    <w:rsid w:val="00B670FB"/>
    <w:rsid w:val="00B672F0"/>
    <w:rsid w:val="00B6794A"/>
    <w:rsid w:val="00B67E3A"/>
    <w:rsid w:val="00B67F7A"/>
    <w:rsid w:val="00B7013F"/>
    <w:rsid w:val="00B72332"/>
    <w:rsid w:val="00B805A0"/>
    <w:rsid w:val="00B8077D"/>
    <w:rsid w:val="00B8118C"/>
    <w:rsid w:val="00B811AC"/>
    <w:rsid w:val="00B814BF"/>
    <w:rsid w:val="00B829E6"/>
    <w:rsid w:val="00B830EA"/>
    <w:rsid w:val="00B845EA"/>
    <w:rsid w:val="00B8465B"/>
    <w:rsid w:val="00B85C95"/>
    <w:rsid w:val="00B902FC"/>
    <w:rsid w:val="00B92036"/>
    <w:rsid w:val="00B92B83"/>
    <w:rsid w:val="00B940B5"/>
    <w:rsid w:val="00B9447C"/>
    <w:rsid w:val="00B966C0"/>
    <w:rsid w:val="00B96CC7"/>
    <w:rsid w:val="00BA00F0"/>
    <w:rsid w:val="00BA05CB"/>
    <w:rsid w:val="00BA1005"/>
    <w:rsid w:val="00BA1923"/>
    <w:rsid w:val="00BA1CDA"/>
    <w:rsid w:val="00BA1F91"/>
    <w:rsid w:val="00BA2139"/>
    <w:rsid w:val="00BA2965"/>
    <w:rsid w:val="00BA4ECB"/>
    <w:rsid w:val="00BA6A18"/>
    <w:rsid w:val="00BA7391"/>
    <w:rsid w:val="00BA753D"/>
    <w:rsid w:val="00BB03BA"/>
    <w:rsid w:val="00BB112C"/>
    <w:rsid w:val="00BB13A5"/>
    <w:rsid w:val="00BB141E"/>
    <w:rsid w:val="00BB2DE4"/>
    <w:rsid w:val="00BB3817"/>
    <w:rsid w:val="00BB66C9"/>
    <w:rsid w:val="00BB6DA9"/>
    <w:rsid w:val="00BC149D"/>
    <w:rsid w:val="00BC1B07"/>
    <w:rsid w:val="00BC2EB8"/>
    <w:rsid w:val="00BC3489"/>
    <w:rsid w:val="00BC5D18"/>
    <w:rsid w:val="00BC62E1"/>
    <w:rsid w:val="00BC7D23"/>
    <w:rsid w:val="00BC7EE8"/>
    <w:rsid w:val="00BD008F"/>
    <w:rsid w:val="00BD4F1E"/>
    <w:rsid w:val="00BD55B2"/>
    <w:rsid w:val="00BD57B6"/>
    <w:rsid w:val="00BD5BF0"/>
    <w:rsid w:val="00BD6B62"/>
    <w:rsid w:val="00BE0C01"/>
    <w:rsid w:val="00BE0F23"/>
    <w:rsid w:val="00BE1CBD"/>
    <w:rsid w:val="00BE2ECC"/>
    <w:rsid w:val="00BE36E8"/>
    <w:rsid w:val="00BE3F0E"/>
    <w:rsid w:val="00BE5DBC"/>
    <w:rsid w:val="00BE66B2"/>
    <w:rsid w:val="00BF1813"/>
    <w:rsid w:val="00BF1C81"/>
    <w:rsid w:val="00BF3471"/>
    <w:rsid w:val="00BF3FB6"/>
    <w:rsid w:val="00BF71F0"/>
    <w:rsid w:val="00C00068"/>
    <w:rsid w:val="00C01E0D"/>
    <w:rsid w:val="00C021F9"/>
    <w:rsid w:val="00C0234B"/>
    <w:rsid w:val="00C02D0D"/>
    <w:rsid w:val="00C04085"/>
    <w:rsid w:val="00C04874"/>
    <w:rsid w:val="00C059CC"/>
    <w:rsid w:val="00C13582"/>
    <w:rsid w:val="00C14262"/>
    <w:rsid w:val="00C152A8"/>
    <w:rsid w:val="00C171DD"/>
    <w:rsid w:val="00C24F38"/>
    <w:rsid w:val="00C25902"/>
    <w:rsid w:val="00C25E9D"/>
    <w:rsid w:val="00C2610F"/>
    <w:rsid w:val="00C27F2D"/>
    <w:rsid w:val="00C30829"/>
    <w:rsid w:val="00C30AA5"/>
    <w:rsid w:val="00C35970"/>
    <w:rsid w:val="00C36616"/>
    <w:rsid w:val="00C37992"/>
    <w:rsid w:val="00C37CB9"/>
    <w:rsid w:val="00C40288"/>
    <w:rsid w:val="00C40A31"/>
    <w:rsid w:val="00C40D7D"/>
    <w:rsid w:val="00C411C5"/>
    <w:rsid w:val="00C414FD"/>
    <w:rsid w:val="00C45C5C"/>
    <w:rsid w:val="00C47782"/>
    <w:rsid w:val="00C47948"/>
    <w:rsid w:val="00C50823"/>
    <w:rsid w:val="00C517C8"/>
    <w:rsid w:val="00C53334"/>
    <w:rsid w:val="00C53583"/>
    <w:rsid w:val="00C54A0E"/>
    <w:rsid w:val="00C54ADB"/>
    <w:rsid w:val="00C55BCC"/>
    <w:rsid w:val="00C55DC7"/>
    <w:rsid w:val="00C55E70"/>
    <w:rsid w:val="00C61401"/>
    <w:rsid w:val="00C619FD"/>
    <w:rsid w:val="00C625EC"/>
    <w:rsid w:val="00C628F9"/>
    <w:rsid w:val="00C634F6"/>
    <w:rsid w:val="00C63CFF"/>
    <w:rsid w:val="00C647A1"/>
    <w:rsid w:val="00C65197"/>
    <w:rsid w:val="00C65C7E"/>
    <w:rsid w:val="00C66B11"/>
    <w:rsid w:val="00C671EE"/>
    <w:rsid w:val="00C67511"/>
    <w:rsid w:val="00C67BF4"/>
    <w:rsid w:val="00C71BEF"/>
    <w:rsid w:val="00C71F43"/>
    <w:rsid w:val="00C72F95"/>
    <w:rsid w:val="00C739A0"/>
    <w:rsid w:val="00C7405E"/>
    <w:rsid w:val="00C8025E"/>
    <w:rsid w:val="00C812F5"/>
    <w:rsid w:val="00C840EC"/>
    <w:rsid w:val="00C84FED"/>
    <w:rsid w:val="00C850F0"/>
    <w:rsid w:val="00C90A19"/>
    <w:rsid w:val="00C90D9F"/>
    <w:rsid w:val="00C959AA"/>
    <w:rsid w:val="00C95A2D"/>
    <w:rsid w:val="00C95EB0"/>
    <w:rsid w:val="00C964CC"/>
    <w:rsid w:val="00C970FA"/>
    <w:rsid w:val="00CA2D7D"/>
    <w:rsid w:val="00CA541E"/>
    <w:rsid w:val="00CA576B"/>
    <w:rsid w:val="00CA5790"/>
    <w:rsid w:val="00CA6C95"/>
    <w:rsid w:val="00CB0252"/>
    <w:rsid w:val="00CB086E"/>
    <w:rsid w:val="00CB3C2C"/>
    <w:rsid w:val="00CB6608"/>
    <w:rsid w:val="00CC12B3"/>
    <w:rsid w:val="00CC14C8"/>
    <w:rsid w:val="00CC1F93"/>
    <w:rsid w:val="00CC79E7"/>
    <w:rsid w:val="00CD11CC"/>
    <w:rsid w:val="00CD1D27"/>
    <w:rsid w:val="00CD254A"/>
    <w:rsid w:val="00CD2BEF"/>
    <w:rsid w:val="00CD4186"/>
    <w:rsid w:val="00CD475F"/>
    <w:rsid w:val="00CD553D"/>
    <w:rsid w:val="00CD6D87"/>
    <w:rsid w:val="00CE3AFC"/>
    <w:rsid w:val="00CE3D79"/>
    <w:rsid w:val="00CE4F2C"/>
    <w:rsid w:val="00CE707E"/>
    <w:rsid w:val="00CE765C"/>
    <w:rsid w:val="00CF0855"/>
    <w:rsid w:val="00CF1702"/>
    <w:rsid w:val="00CF1D85"/>
    <w:rsid w:val="00CF35C1"/>
    <w:rsid w:val="00CF393D"/>
    <w:rsid w:val="00CF57DA"/>
    <w:rsid w:val="00D00252"/>
    <w:rsid w:val="00D0049A"/>
    <w:rsid w:val="00D00D54"/>
    <w:rsid w:val="00D0490C"/>
    <w:rsid w:val="00D04952"/>
    <w:rsid w:val="00D06167"/>
    <w:rsid w:val="00D109E0"/>
    <w:rsid w:val="00D11102"/>
    <w:rsid w:val="00D120D0"/>
    <w:rsid w:val="00D120D8"/>
    <w:rsid w:val="00D1408B"/>
    <w:rsid w:val="00D14284"/>
    <w:rsid w:val="00D14366"/>
    <w:rsid w:val="00D1464D"/>
    <w:rsid w:val="00D152FF"/>
    <w:rsid w:val="00D16CDE"/>
    <w:rsid w:val="00D1704F"/>
    <w:rsid w:val="00D17258"/>
    <w:rsid w:val="00D213CA"/>
    <w:rsid w:val="00D21682"/>
    <w:rsid w:val="00D21781"/>
    <w:rsid w:val="00D23322"/>
    <w:rsid w:val="00D2436C"/>
    <w:rsid w:val="00D24A16"/>
    <w:rsid w:val="00D25D8F"/>
    <w:rsid w:val="00D26321"/>
    <w:rsid w:val="00D275FB"/>
    <w:rsid w:val="00D3151C"/>
    <w:rsid w:val="00D32671"/>
    <w:rsid w:val="00D344B6"/>
    <w:rsid w:val="00D34E12"/>
    <w:rsid w:val="00D367F3"/>
    <w:rsid w:val="00D4127B"/>
    <w:rsid w:val="00D41F35"/>
    <w:rsid w:val="00D43157"/>
    <w:rsid w:val="00D43F2B"/>
    <w:rsid w:val="00D447C8"/>
    <w:rsid w:val="00D46B15"/>
    <w:rsid w:val="00D478E0"/>
    <w:rsid w:val="00D50BFF"/>
    <w:rsid w:val="00D514DB"/>
    <w:rsid w:val="00D5189E"/>
    <w:rsid w:val="00D51CA5"/>
    <w:rsid w:val="00D52818"/>
    <w:rsid w:val="00D53934"/>
    <w:rsid w:val="00D53FC1"/>
    <w:rsid w:val="00D55A5A"/>
    <w:rsid w:val="00D55CD3"/>
    <w:rsid w:val="00D57C80"/>
    <w:rsid w:val="00D57E5E"/>
    <w:rsid w:val="00D6062A"/>
    <w:rsid w:val="00D61012"/>
    <w:rsid w:val="00D61EBC"/>
    <w:rsid w:val="00D62F06"/>
    <w:rsid w:val="00D63243"/>
    <w:rsid w:val="00D64B33"/>
    <w:rsid w:val="00D710CC"/>
    <w:rsid w:val="00D71E9C"/>
    <w:rsid w:val="00D73198"/>
    <w:rsid w:val="00D7577B"/>
    <w:rsid w:val="00D76471"/>
    <w:rsid w:val="00D77A82"/>
    <w:rsid w:val="00D77FC6"/>
    <w:rsid w:val="00D80AD1"/>
    <w:rsid w:val="00D82B85"/>
    <w:rsid w:val="00D83FB9"/>
    <w:rsid w:val="00D84098"/>
    <w:rsid w:val="00D85264"/>
    <w:rsid w:val="00D86FC0"/>
    <w:rsid w:val="00D877EB"/>
    <w:rsid w:val="00D90342"/>
    <w:rsid w:val="00D92559"/>
    <w:rsid w:val="00D92603"/>
    <w:rsid w:val="00D93807"/>
    <w:rsid w:val="00D9488F"/>
    <w:rsid w:val="00D9511B"/>
    <w:rsid w:val="00D958E9"/>
    <w:rsid w:val="00D96CDF"/>
    <w:rsid w:val="00DA442F"/>
    <w:rsid w:val="00DA4917"/>
    <w:rsid w:val="00DA5A92"/>
    <w:rsid w:val="00DA64A9"/>
    <w:rsid w:val="00DB0DEB"/>
    <w:rsid w:val="00DB3A19"/>
    <w:rsid w:val="00DB3B07"/>
    <w:rsid w:val="00DB4E33"/>
    <w:rsid w:val="00DB6074"/>
    <w:rsid w:val="00DB730D"/>
    <w:rsid w:val="00DB745D"/>
    <w:rsid w:val="00DC0D2E"/>
    <w:rsid w:val="00DC10D2"/>
    <w:rsid w:val="00DC1FC1"/>
    <w:rsid w:val="00DC221B"/>
    <w:rsid w:val="00DC22EE"/>
    <w:rsid w:val="00DC26BB"/>
    <w:rsid w:val="00DC3582"/>
    <w:rsid w:val="00DC4DA8"/>
    <w:rsid w:val="00DC6A97"/>
    <w:rsid w:val="00DD3441"/>
    <w:rsid w:val="00DD4E73"/>
    <w:rsid w:val="00DD51F0"/>
    <w:rsid w:val="00DD73B9"/>
    <w:rsid w:val="00DD7CBF"/>
    <w:rsid w:val="00DE2498"/>
    <w:rsid w:val="00DE3248"/>
    <w:rsid w:val="00DE33B1"/>
    <w:rsid w:val="00DE5DA9"/>
    <w:rsid w:val="00DE72BB"/>
    <w:rsid w:val="00DE79A2"/>
    <w:rsid w:val="00DE7D29"/>
    <w:rsid w:val="00DE7FF4"/>
    <w:rsid w:val="00DF0821"/>
    <w:rsid w:val="00DF53AB"/>
    <w:rsid w:val="00DF6BCA"/>
    <w:rsid w:val="00DF6D3D"/>
    <w:rsid w:val="00DF7110"/>
    <w:rsid w:val="00E041D8"/>
    <w:rsid w:val="00E0480D"/>
    <w:rsid w:val="00E04DF7"/>
    <w:rsid w:val="00E07E91"/>
    <w:rsid w:val="00E11300"/>
    <w:rsid w:val="00E1186A"/>
    <w:rsid w:val="00E14FC7"/>
    <w:rsid w:val="00E15650"/>
    <w:rsid w:val="00E204D7"/>
    <w:rsid w:val="00E2298C"/>
    <w:rsid w:val="00E22CD4"/>
    <w:rsid w:val="00E2376C"/>
    <w:rsid w:val="00E238EC"/>
    <w:rsid w:val="00E23BDF"/>
    <w:rsid w:val="00E24351"/>
    <w:rsid w:val="00E263F5"/>
    <w:rsid w:val="00E3013D"/>
    <w:rsid w:val="00E3053F"/>
    <w:rsid w:val="00E309E8"/>
    <w:rsid w:val="00E31D88"/>
    <w:rsid w:val="00E34196"/>
    <w:rsid w:val="00E34491"/>
    <w:rsid w:val="00E356A1"/>
    <w:rsid w:val="00E42644"/>
    <w:rsid w:val="00E43AB2"/>
    <w:rsid w:val="00E503EF"/>
    <w:rsid w:val="00E50447"/>
    <w:rsid w:val="00E50488"/>
    <w:rsid w:val="00E50713"/>
    <w:rsid w:val="00E53D05"/>
    <w:rsid w:val="00E53F76"/>
    <w:rsid w:val="00E546ED"/>
    <w:rsid w:val="00E5609F"/>
    <w:rsid w:val="00E56E66"/>
    <w:rsid w:val="00E57B9D"/>
    <w:rsid w:val="00E57DDB"/>
    <w:rsid w:val="00E60B01"/>
    <w:rsid w:val="00E60F61"/>
    <w:rsid w:val="00E639DE"/>
    <w:rsid w:val="00E656A8"/>
    <w:rsid w:val="00E6655F"/>
    <w:rsid w:val="00E71B31"/>
    <w:rsid w:val="00E73F1B"/>
    <w:rsid w:val="00E74F5C"/>
    <w:rsid w:val="00E75056"/>
    <w:rsid w:val="00E750C8"/>
    <w:rsid w:val="00E75B7E"/>
    <w:rsid w:val="00E75BF2"/>
    <w:rsid w:val="00E7778A"/>
    <w:rsid w:val="00E81264"/>
    <w:rsid w:val="00E8396E"/>
    <w:rsid w:val="00E8510B"/>
    <w:rsid w:val="00E8548C"/>
    <w:rsid w:val="00E86C50"/>
    <w:rsid w:val="00E90196"/>
    <w:rsid w:val="00E9217B"/>
    <w:rsid w:val="00E92794"/>
    <w:rsid w:val="00E9592F"/>
    <w:rsid w:val="00E97BD4"/>
    <w:rsid w:val="00EA0E50"/>
    <w:rsid w:val="00EA1641"/>
    <w:rsid w:val="00EA1A5D"/>
    <w:rsid w:val="00EA4D3D"/>
    <w:rsid w:val="00EA5016"/>
    <w:rsid w:val="00EA5086"/>
    <w:rsid w:val="00EA5B24"/>
    <w:rsid w:val="00EA7B20"/>
    <w:rsid w:val="00EB037E"/>
    <w:rsid w:val="00EB0927"/>
    <w:rsid w:val="00EB0A0C"/>
    <w:rsid w:val="00EB18C9"/>
    <w:rsid w:val="00EB297A"/>
    <w:rsid w:val="00EB2FD2"/>
    <w:rsid w:val="00EB3A7D"/>
    <w:rsid w:val="00EB4223"/>
    <w:rsid w:val="00EB50E6"/>
    <w:rsid w:val="00EB5228"/>
    <w:rsid w:val="00EB6347"/>
    <w:rsid w:val="00EB7467"/>
    <w:rsid w:val="00EC0A02"/>
    <w:rsid w:val="00EC3BF3"/>
    <w:rsid w:val="00EC4198"/>
    <w:rsid w:val="00EC4454"/>
    <w:rsid w:val="00EC479E"/>
    <w:rsid w:val="00EC7C25"/>
    <w:rsid w:val="00ED0DC8"/>
    <w:rsid w:val="00ED170B"/>
    <w:rsid w:val="00ED1728"/>
    <w:rsid w:val="00ED1B8C"/>
    <w:rsid w:val="00ED1D07"/>
    <w:rsid w:val="00ED5F9F"/>
    <w:rsid w:val="00ED6D91"/>
    <w:rsid w:val="00EE035A"/>
    <w:rsid w:val="00EE0ECC"/>
    <w:rsid w:val="00EE1991"/>
    <w:rsid w:val="00EE2B5B"/>
    <w:rsid w:val="00EE361D"/>
    <w:rsid w:val="00EE4C27"/>
    <w:rsid w:val="00EE4DDC"/>
    <w:rsid w:val="00EE5CC0"/>
    <w:rsid w:val="00EE7EFC"/>
    <w:rsid w:val="00EF1A54"/>
    <w:rsid w:val="00EF1B19"/>
    <w:rsid w:val="00EF4025"/>
    <w:rsid w:val="00EF4450"/>
    <w:rsid w:val="00EF47FA"/>
    <w:rsid w:val="00EF4E94"/>
    <w:rsid w:val="00EF50C1"/>
    <w:rsid w:val="00EF57FB"/>
    <w:rsid w:val="00EF6369"/>
    <w:rsid w:val="00EF762D"/>
    <w:rsid w:val="00F0005D"/>
    <w:rsid w:val="00F00E98"/>
    <w:rsid w:val="00F01FF4"/>
    <w:rsid w:val="00F0546B"/>
    <w:rsid w:val="00F057C0"/>
    <w:rsid w:val="00F058D2"/>
    <w:rsid w:val="00F05EC3"/>
    <w:rsid w:val="00F107C4"/>
    <w:rsid w:val="00F10D7A"/>
    <w:rsid w:val="00F114E8"/>
    <w:rsid w:val="00F1179E"/>
    <w:rsid w:val="00F11E76"/>
    <w:rsid w:val="00F12BA9"/>
    <w:rsid w:val="00F13F81"/>
    <w:rsid w:val="00F154DF"/>
    <w:rsid w:val="00F15986"/>
    <w:rsid w:val="00F16702"/>
    <w:rsid w:val="00F16BA8"/>
    <w:rsid w:val="00F2321E"/>
    <w:rsid w:val="00F241A7"/>
    <w:rsid w:val="00F265D9"/>
    <w:rsid w:val="00F26FAC"/>
    <w:rsid w:val="00F30608"/>
    <w:rsid w:val="00F320C5"/>
    <w:rsid w:val="00F3299C"/>
    <w:rsid w:val="00F35951"/>
    <w:rsid w:val="00F35F0B"/>
    <w:rsid w:val="00F366C0"/>
    <w:rsid w:val="00F36A04"/>
    <w:rsid w:val="00F36FFA"/>
    <w:rsid w:val="00F43385"/>
    <w:rsid w:val="00F43500"/>
    <w:rsid w:val="00F44BCD"/>
    <w:rsid w:val="00F45C60"/>
    <w:rsid w:val="00F46804"/>
    <w:rsid w:val="00F50A6C"/>
    <w:rsid w:val="00F528E5"/>
    <w:rsid w:val="00F5301E"/>
    <w:rsid w:val="00F5349A"/>
    <w:rsid w:val="00F5671D"/>
    <w:rsid w:val="00F569F0"/>
    <w:rsid w:val="00F57E29"/>
    <w:rsid w:val="00F60DCA"/>
    <w:rsid w:val="00F618E9"/>
    <w:rsid w:val="00F61BE9"/>
    <w:rsid w:val="00F62D22"/>
    <w:rsid w:val="00F6306D"/>
    <w:rsid w:val="00F630D3"/>
    <w:rsid w:val="00F64767"/>
    <w:rsid w:val="00F661B0"/>
    <w:rsid w:val="00F6679F"/>
    <w:rsid w:val="00F67AAF"/>
    <w:rsid w:val="00F70163"/>
    <w:rsid w:val="00F701D4"/>
    <w:rsid w:val="00F704A4"/>
    <w:rsid w:val="00F7116A"/>
    <w:rsid w:val="00F71B7B"/>
    <w:rsid w:val="00F734F4"/>
    <w:rsid w:val="00F75399"/>
    <w:rsid w:val="00F75574"/>
    <w:rsid w:val="00F76464"/>
    <w:rsid w:val="00F81573"/>
    <w:rsid w:val="00F81954"/>
    <w:rsid w:val="00F822D8"/>
    <w:rsid w:val="00F8295C"/>
    <w:rsid w:val="00F8488F"/>
    <w:rsid w:val="00F85CC4"/>
    <w:rsid w:val="00F90E42"/>
    <w:rsid w:val="00F919BF"/>
    <w:rsid w:val="00F91BD9"/>
    <w:rsid w:val="00F936CD"/>
    <w:rsid w:val="00F9384A"/>
    <w:rsid w:val="00F93BD9"/>
    <w:rsid w:val="00F95341"/>
    <w:rsid w:val="00F956E8"/>
    <w:rsid w:val="00FA163C"/>
    <w:rsid w:val="00FA21F2"/>
    <w:rsid w:val="00FA3C93"/>
    <w:rsid w:val="00FA3C95"/>
    <w:rsid w:val="00FA6027"/>
    <w:rsid w:val="00FA6A6A"/>
    <w:rsid w:val="00FA769E"/>
    <w:rsid w:val="00FB1876"/>
    <w:rsid w:val="00FB1EC1"/>
    <w:rsid w:val="00FB2065"/>
    <w:rsid w:val="00FB5A3F"/>
    <w:rsid w:val="00FB5B96"/>
    <w:rsid w:val="00FB5E7C"/>
    <w:rsid w:val="00FB68C9"/>
    <w:rsid w:val="00FB7625"/>
    <w:rsid w:val="00FB7D4D"/>
    <w:rsid w:val="00FC0171"/>
    <w:rsid w:val="00FC16C2"/>
    <w:rsid w:val="00FD18AB"/>
    <w:rsid w:val="00FD20D2"/>
    <w:rsid w:val="00FD3A2D"/>
    <w:rsid w:val="00FD3B02"/>
    <w:rsid w:val="00FD3F96"/>
    <w:rsid w:val="00FE0420"/>
    <w:rsid w:val="00FE06AA"/>
    <w:rsid w:val="00FE4125"/>
    <w:rsid w:val="00FE4789"/>
    <w:rsid w:val="00FE529C"/>
    <w:rsid w:val="00FE76CE"/>
    <w:rsid w:val="00FE76E8"/>
    <w:rsid w:val="00FF1AD9"/>
    <w:rsid w:val="00FF2833"/>
    <w:rsid w:val="00FF3859"/>
    <w:rsid w:val="00FF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7E021"/>
  <w15:chartTrackingRefBased/>
  <w15:docId w15:val="{36140416-63F3-4DE0-9BCC-59724E1B6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749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D14284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4A4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31E1F"/>
    <w:pPr>
      <w:widowControl/>
    </w:pPr>
    <w:rPr>
      <w:rFonts w:ascii="Consolas" w:eastAsiaTheme="minorHAnsi" w:hAnsi="Consolas" w:cstheme="minorBidi"/>
      <w:sz w:val="20"/>
      <w:lang w:eastAsia="en-U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31E1F"/>
    <w:rPr>
      <w:rFonts w:ascii="Consolas" w:hAnsi="Consolas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527382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75A3E"/>
    <w:pPr>
      <w:widowControl/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Lienhypertexte">
    <w:name w:val="Hyperlink"/>
    <w:basedOn w:val="Policepardfaut"/>
    <w:uiPriority w:val="99"/>
    <w:unhideWhenUsed/>
    <w:rsid w:val="00516FE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16F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00572">
              <w:marLeft w:val="0"/>
              <w:marRight w:val="0"/>
              <w:marTop w:val="0"/>
              <w:marBottom w:val="0"/>
              <w:divBdr>
                <w:top w:val="none" w:sz="0" w:space="11" w:color="auto"/>
                <w:left w:val="none" w:sz="0" w:space="15" w:color="auto"/>
                <w:bottom w:val="single" w:sz="2" w:space="11" w:color="D9D9D9"/>
                <w:right w:val="none" w:sz="0" w:space="15" w:color="auto"/>
              </w:divBdr>
            </w:div>
          </w:divsChild>
        </w:div>
        <w:div w:id="9445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930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5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304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24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321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FDFDF"/>
                                            <w:left w:val="single" w:sz="2" w:space="0" w:color="DFDFDF"/>
                                            <w:bottom w:val="single" w:sz="2" w:space="0" w:color="DFDFDF"/>
                                            <w:right w:val="single" w:sz="2" w:space="0" w:color="DFDFDF"/>
                                          </w:divBdr>
                                          <w:divsChild>
                                            <w:div w:id="961233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473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317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935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178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9A9A9"/>
                                                    <w:left w:val="single" w:sz="2" w:space="0" w:color="A9A9A9"/>
                                                    <w:bottom w:val="single" w:sz="2" w:space="0" w:color="A9A9A9"/>
                                                    <w:right w:val="single" w:sz="2" w:space="0" w:color="A9A9A9"/>
                                                  </w:divBdr>
                                                  <w:divsChild>
                                                    <w:div w:id="1238055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020791">
                                                          <w:marLeft w:val="1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4E4E4"/>
                                                            <w:left w:val="single" w:sz="2" w:space="0" w:color="E4E4E4"/>
                                                            <w:bottom w:val="single" w:sz="2" w:space="0" w:color="E4E4E4"/>
                                                            <w:right w:val="single" w:sz="2" w:space="0" w:color="E4E4E4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416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68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5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51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637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875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21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138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198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981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6229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08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3568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537528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9231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4002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6206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7126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1641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3450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0198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3939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9624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857264">
                                                                                                      <w:marLeft w:val="150"/>
                                                                                                      <w:marRight w:val="150"/>
                                                                                                      <w:marTop w:val="15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40925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210351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7436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32878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82037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68321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03494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043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58834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2106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76504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391140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50528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38653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62380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95359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37009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00883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81343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09319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408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6700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87398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392953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9133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32013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36931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027264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356179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638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581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11</Pages>
  <Words>2528</Words>
  <Characters>13910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pascal.bezard@gmail.com</dc:creator>
  <cp:keywords/>
  <dc:description/>
  <cp:lastModifiedBy>pascal.bezard@gmail.com</cp:lastModifiedBy>
  <cp:revision>5</cp:revision>
  <cp:lastPrinted>2024-12-13T17:11:00Z</cp:lastPrinted>
  <dcterms:created xsi:type="dcterms:W3CDTF">2025-01-14T23:14:00Z</dcterms:created>
  <dcterms:modified xsi:type="dcterms:W3CDTF">2025-01-19T16:35:00Z</dcterms:modified>
</cp:coreProperties>
</file>